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835" w:rsidRPr="007C6835" w:rsidRDefault="007C6835" w:rsidP="007C6835">
      <w:pPr>
        <w:pStyle w:val="Default"/>
        <w:spacing w:line="300" w:lineRule="exact"/>
        <w:ind w:left="-567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074CAE" w:rsidRPr="007C6835" w:rsidRDefault="007C6835" w:rsidP="007C6835">
      <w:pPr>
        <w:pStyle w:val="Default"/>
        <w:spacing w:line="300" w:lineRule="exact"/>
        <w:ind w:left="-567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7C6835"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r w:rsidR="00074CAE" w:rsidRPr="007C6835">
        <w:rPr>
          <w:rFonts w:ascii="TH SarabunPSK" w:hAnsi="TH SarabunPSK" w:cs="TH SarabunPSK"/>
          <w:b/>
          <w:bCs/>
          <w:sz w:val="30"/>
          <w:szCs w:val="30"/>
          <w:cs/>
        </w:rPr>
        <w:t>การเปรียบเทียบผลการตรวจวิเคราะห์ระดับน้ำตาลในเลือดของฮีโมโกลบินเอวันซี</w:t>
      </w:r>
      <w:r w:rsidR="00074CAE" w:rsidRPr="007C6835">
        <w:rPr>
          <w:rFonts w:ascii="TH SarabunPSK" w:hAnsi="TH SarabunPSK" w:cs="TH SarabunPSK"/>
          <w:b/>
          <w:bCs/>
          <w:sz w:val="30"/>
          <w:szCs w:val="30"/>
        </w:rPr>
        <w:t xml:space="preserve"> (HbA1C)</w:t>
      </w:r>
    </w:p>
    <w:p w:rsidR="00074CAE" w:rsidRPr="007C6835" w:rsidRDefault="00074CAE" w:rsidP="007C6835">
      <w:pPr>
        <w:pStyle w:val="Default"/>
        <w:spacing w:line="300" w:lineRule="exact"/>
        <w:ind w:left="-142" w:firstLine="142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7C6835">
        <w:rPr>
          <w:rFonts w:ascii="TH SarabunPSK" w:hAnsi="TH SarabunPSK" w:cs="TH SarabunPSK"/>
          <w:b/>
          <w:bCs/>
          <w:sz w:val="30"/>
          <w:szCs w:val="30"/>
          <w:cs/>
        </w:rPr>
        <w:t>ที่ตรวจวัดโดยวิธี</w:t>
      </w:r>
      <w:r w:rsidRPr="007C6835">
        <w:rPr>
          <w:rFonts w:ascii="TH SarabunPSK" w:hAnsi="TH SarabunPSK" w:cs="TH SarabunPSK"/>
          <w:b/>
          <w:bCs/>
          <w:sz w:val="30"/>
          <w:szCs w:val="30"/>
        </w:rPr>
        <w:t xml:space="preserve"> High Performance Liquid Chromatography(HPLC) </w:t>
      </w:r>
      <w:r w:rsidRPr="007C6835">
        <w:rPr>
          <w:rFonts w:ascii="TH SarabunPSK" w:hAnsi="TH SarabunPSK" w:cs="TH SarabunPSK"/>
          <w:b/>
          <w:bCs/>
          <w:sz w:val="30"/>
          <w:szCs w:val="30"/>
          <w:cs/>
        </w:rPr>
        <w:t>และวิธี</w:t>
      </w:r>
      <w:r w:rsidRPr="007C6835">
        <w:rPr>
          <w:rFonts w:ascii="TH SarabunPSK" w:hAnsi="TH SarabunPSK" w:cs="TH SarabunPSK"/>
          <w:b/>
          <w:bCs/>
          <w:sz w:val="30"/>
          <w:szCs w:val="30"/>
        </w:rPr>
        <w:t xml:space="preserve"> Turbidimetric Inhibition Immunoassay(TINIA)</w:t>
      </w:r>
      <w:r w:rsidRPr="007C6835">
        <w:rPr>
          <w:rFonts w:ascii="TH SarabunPSK" w:hAnsi="TH SarabunPSK" w:cs="TH SarabunPSK"/>
          <w:b/>
          <w:bCs/>
          <w:sz w:val="30"/>
          <w:szCs w:val="30"/>
          <w:cs/>
        </w:rPr>
        <w:t xml:space="preserve"> ในกลุ่มผู้ป่วย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b/>
          <w:bCs/>
          <w:sz w:val="30"/>
          <w:szCs w:val="30"/>
        </w:rPr>
        <w:t>Hemoglobin variant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b/>
          <w:bCs/>
          <w:sz w:val="30"/>
          <w:szCs w:val="30"/>
          <w:cs/>
        </w:rPr>
        <w:t>ของโรงพยาบาลสัตหีบ กม.10</w:t>
      </w:r>
    </w:p>
    <w:p w:rsidR="007C6835" w:rsidRPr="007C6835" w:rsidRDefault="007C6835" w:rsidP="007C6835">
      <w:pPr>
        <w:pStyle w:val="Default"/>
        <w:spacing w:line="300" w:lineRule="exact"/>
        <w:ind w:left="-142" w:firstLine="142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7C6835" w:rsidRPr="007C6835" w:rsidRDefault="007C6835" w:rsidP="007C6835">
      <w:pPr>
        <w:pStyle w:val="Default"/>
        <w:spacing w:line="300" w:lineRule="exact"/>
        <w:ind w:left="-142" w:firstLine="142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B84657" w:rsidRPr="007C6835" w:rsidRDefault="00B84657" w:rsidP="00F2353C">
      <w:pPr>
        <w:pStyle w:val="Default"/>
        <w:jc w:val="thaiDistribute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b/>
          <w:bCs/>
          <w:sz w:val="30"/>
          <w:szCs w:val="30"/>
        </w:rPr>
        <w:t xml:space="preserve">1. </w:t>
      </w:r>
      <w:r w:rsidRPr="007C6835">
        <w:rPr>
          <w:rFonts w:ascii="TH SarabunPSK" w:hAnsi="TH SarabunPSK" w:cs="TH SarabunPSK"/>
          <w:b/>
          <w:bCs/>
          <w:sz w:val="30"/>
          <w:szCs w:val="30"/>
          <w:cs/>
        </w:rPr>
        <w:t>ความสำคัญและที่มาของปัญหา</w:t>
      </w:r>
      <w:r w:rsidRPr="007C683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0C6879" w:rsidRPr="007C6835">
        <w:rPr>
          <w:rFonts w:ascii="TH SarabunPSK" w:hAnsi="TH SarabunPSK" w:cs="TH SarabunPSK"/>
          <w:sz w:val="30"/>
          <w:szCs w:val="30"/>
        </w:rPr>
        <w:tab/>
      </w:r>
    </w:p>
    <w:p w:rsidR="00F2353C" w:rsidRPr="007C6835" w:rsidRDefault="00B84657" w:rsidP="00F2353C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sz w:val="30"/>
          <w:szCs w:val="30"/>
          <w:cs/>
        </w:rPr>
        <w:t>โรคเบาหวาน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เป็นโรคไม่ติดต่อเรื้อรังที่เป็นปัญหาทางสาธารณสุข</w:t>
      </w:r>
      <w:r w:rsidR="00171262" w:rsidRPr="007C6835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ทั่วโลก</w:t>
      </w:r>
      <w:r w:rsidR="00171262" w:rsidRPr="007C6835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 </w:t>
      </w:r>
      <w:r w:rsidR="00171262" w:rsidRPr="007C6835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มีผู้ป่วยจำนวน </w:t>
      </w:r>
      <w:r w:rsidR="00171262" w:rsidRPr="007C6835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537 </w:t>
      </w:r>
      <w:r w:rsidR="00171262" w:rsidRPr="007C6835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ล้านคนและคาดว่าในปี </w:t>
      </w:r>
      <w:r w:rsidR="00171262" w:rsidRPr="007C6835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2573 </w:t>
      </w:r>
      <w:r w:rsidR="00171262" w:rsidRPr="007C6835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จะมีผู้ป่วยเบาหวานเพิ่มขึ้นเป็น </w:t>
      </w:r>
      <w:r w:rsidR="00171262" w:rsidRPr="007C6835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643 </w:t>
      </w:r>
      <w:r w:rsidR="00171262" w:rsidRPr="007C6835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ล้านคน และโรคเบาหวานมีส่วนทำให้เสียชีวิต สูงถึง </w:t>
      </w:r>
      <w:r w:rsidR="00171262" w:rsidRPr="007C6835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6.7 </w:t>
      </w:r>
      <w:r w:rsidR="00171262" w:rsidRPr="007C6835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ล้านคน  จากรายงานสถิติสาธารณสุข กระทรวงสาธารณสุข ประเทศไทย พบอุบัติการณ์โรคเบาหวานมีแนวโน้มเพิ่มขึ้นอย่างต่อเนื่อง มีผู้ป่วยรายใหม่เพิ่มขึ้น </w:t>
      </w:r>
      <w:r w:rsidR="00171262" w:rsidRPr="007C6835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3 </w:t>
      </w:r>
      <w:r w:rsidR="00171262" w:rsidRPr="007C6835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แสนคนต่อปี และมีผู้ป่วยโรคเบาหวานอยู่ในระบบทะเบียน </w:t>
      </w:r>
      <w:r w:rsidR="00171262" w:rsidRPr="007C6835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3.3 </w:t>
      </w:r>
      <w:r w:rsidR="00171262" w:rsidRPr="007C6835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ล้านคน ในปี </w:t>
      </w:r>
      <w:r w:rsidR="00171262" w:rsidRPr="007C6835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2563 </w:t>
      </w:r>
      <w:r w:rsidR="00171262" w:rsidRPr="007C6835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มีผู้เสียชีวิตจากโรคเบาหวานทั้งหมด </w:t>
      </w:r>
      <w:r w:rsidR="00171262" w:rsidRPr="007C6835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16,388 </w:t>
      </w:r>
      <w:r w:rsidR="00171262" w:rsidRPr="007C6835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คน (อัตราตาย </w:t>
      </w:r>
      <w:r w:rsidR="00171262" w:rsidRPr="007C6835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25.1 </w:t>
      </w:r>
      <w:r w:rsidR="00171262" w:rsidRPr="007C6835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ต่อประชากรแสนคน) ค่าใช้จ่ายด้านสาธารณสุขในการรักษาโรคเบาหวานเฉลี่ยสูงถึง </w:t>
      </w:r>
      <w:r w:rsidR="00171262" w:rsidRPr="007C6835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47,596 </w:t>
      </w:r>
      <w:r w:rsidR="00171262" w:rsidRPr="007C6835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ล้านบาทต่อปี นอกจากนี้โรคเบาหวานยังคงเป็นสาเหตุหลักที่ก่อให้เกิดโรคอื่นๆ ในกลุ่มโรค </w:t>
      </w:r>
      <w:r w:rsidR="00171262" w:rsidRPr="007C6835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NCDs </w:t>
      </w:r>
      <w:r w:rsidR="00171262" w:rsidRPr="007C6835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เช่น โรคหัวใจ โรคหลอดเลือดสมอง โรคความดันโลหิตสูง และโรคไตวายเรื้อรัง ฯลฯ</w:t>
      </w:r>
      <w:r w:rsidR="00171262" w:rsidRPr="007C6835">
        <w:rPr>
          <w:rFonts w:ascii="TH SarabunPSK" w:hAnsi="TH SarabunPSK" w:cs="TH SarabunPSK"/>
          <w:sz w:val="30"/>
          <w:szCs w:val="30"/>
          <w:cs/>
        </w:rPr>
        <w:t xml:space="preserve"> ( ข้อมูลจาก : กองโรคไม่ติดต่อ /สำนักสื่อสารความเสี่ยงฯ กรมควบคุมโรควันที่ </w:t>
      </w:r>
      <w:r w:rsidR="00171262" w:rsidRPr="007C6835">
        <w:rPr>
          <w:rFonts w:ascii="TH SarabunPSK" w:hAnsi="TH SarabunPSK" w:cs="TH SarabunPSK"/>
          <w:sz w:val="30"/>
          <w:szCs w:val="30"/>
        </w:rPr>
        <w:t xml:space="preserve">13 </w:t>
      </w:r>
      <w:r w:rsidR="00171262" w:rsidRPr="007C6835">
        <w:rPr>
          <w:rFonts w:ascii="TH SarabunPSK" w:hAnsi="TH SarabunPSK" w:cs="TH SarabunPSK"/>
          <w:sz w:val="30"/>
          <w:szCs w:val="30"/>
          <w:cs/>
        </w:rPr>
        <w:t xml:space="preserve">พฤศจิกายน </w:t>
      </w:r>
      <w:r w:rsidR="00171262" w:rsidRPr="007C6835">
        <w:rPr>
          <w:rFonts w:ascii="TH SarabunPSK" w:hAnsi="TH SarabunPSK" w:cs="TH SarabunPSK"/>
          <w:sz w:val="30"/>
          <w:szCs w:val="30"/>
        </w:rPr>
        <w:t>2565</w:t>
      </w:r>
      <w:r w:rsidR="00171262" w:rsidRPr="007C6835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7C6835">
        <w:rPr>
          <w:rFonts w:ascii="TH SarabunPSK" w:hAnsi="TH SarabunPSK" w:cs="TH SarabunPSK"/>
          <w:sz w:val="30"/>
          <w:szCs w:val="30"/>
          <w:cs/>
        </w:rPr>
        <w:t>และมีอัตราการเสียชีวิตสูงในระดับต้นๆ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ของกลุ่มโรคไม่ติดเชื้อ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สาเหตุของการเสียชีวิตของผู้ป่วยเบาหวานเนื่องจากเกิดภาวะแทรกซ้อนผู้ป่วยเบาหวานเรื้อรัง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="00B22838" w:rsidRPr="007C6835">
        <w:rPr>
          <w:rFonts w:ascii="TH SarabunPSK" w:hAnsi="TH SarabunPSK" w:cs="TH SarabunPSK"/>
          <w:sz w:val="30"/>
          <w:szCs w:val="30"/>
          <w:cs/>
        </w:rPr>
        <w:t>โดยเฉพาะผู้ที่ควบคุมระดับน้ำ</w:t>
      </w:r>
      <w:r w:rsidRPr="007C6835">
        <w:rPr>
          <w:rFonts w:ascii="TH SarabunPSK" w:hAnsi="TH SarabunPSK" w:cs="TH SarabunPSK"/>
          <w:sz w:val="30"/>
          <w:szCs w:val="30"/>
          <w:cs/>
        </w:rPr>
        <w:t>ตาลในเลือดไม่ได้ตามเกณฑ์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จะเกิดภาวะแทรกซ้อนกับอวัยวะในระบบต่างๆ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เช่น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ตา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ไต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ระบบประสาทและหลอดเลือดหัวใจ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="00B22838" w:rsidRPr="007C6835">
        <w:rPr>
          <w:rFonts w:ascii="TH SarabunPSK" w:hAnsi="TH SarabunPSK" w:cs="TH SarabunPSK"/>
          <w:sz w:val="30"/>
          <w:szCs w:val="30"/>
          <w:cs/>
        </w:rPr>
        <w:t>ซึ่งส่งผลกระทบต่อการดำ</w:t>
      </w:r>
      <w:r w:rsidRPr="007C6835">
        <w:rPr>
          <w:rFonts w:ascii="TH SarabunPSK" w:hAnsi="TH SarabunPSK" w:cs="TH SarabunPSK"/>
          <w:sz w:val="30"/>
          <w:szCs w:val="30"/>
          <w:cs/>
        </w:rPr>
        <w:t>รงชีวิต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ผลกระทบทางเศรษฐกิจ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และทางสาธารณสุขของประเทศ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แนวทางในการควบคุมสถานการณ์เบาหวานของกระทรวงสาธารณสุข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คือ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การพยายามค้นหาผู้มีภาวะเสี่ยงต่อการเป็นเบาหวานและผู้ป่วยเบาหวานตั้งแต่ระย</w:t>
      </w:r>
      <w:r w:rsidR="00B22838" w:rsidRPr="007C6835">
        <w:rPr>
          <w:rFonts w:ascii="TH SarabunPSK" w:hAnsi="TH SarabunPSK" w:cs="TH SarabunPSK"/>
          <w:sz w:val="30"/>
          <w:szCs w:val="30"/>
          <w:cs/>
        </w:rPr>
        <w:t>ะเริ่มโรคและยังไม่แสดงอาการแนะนำการปรับเปลี่ยนพฤติกรรมการดำ</w:t>
      </w:r>
      <w:r w:rsidRPr="007C6835">
        <w:rPr>
          <w:rFonts w:ascii="TH SarabunPSK" w:hAnsi="TH SarabunPSK" w:cs="TH SarabunPSK"/>
          <w:sz w:val="30"/>
          <w:szCs w:val="30"/>
          <w:cs/>
        </w:rPr>
        <w:t>เนินชีวิต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กา</w:t>
      </w:r>
      <w:r w:rsidR="00B22838" w:rsidRPr="007C6835">
        <w:rPr>
          <w:rFonts w:ascii="TH SarabunPSK" w:hAnsi="TH SarabunPSK" w:cs="TH SarabunPSK"/>
          <w:sz w:val="30"/>
          <w:szCs w:val="30"/>
          <w:cs/>
        </w:rPr>
        <w:t>รให้การรักษาและการควบคุมระดับน้ำ</w:t>
      </w:r>
      <w:r w:rsidRPr="007C6835">
        <w:rPr>
          <w:rFonts w:ascii="TH SarabunPSK" w:hAnsi="TH SarabunPSK" w:cs="TH SarabunPSK"/>
          <w:sz w:val="30"/>
          <w:szCs w:val="30"/>
          <w:cs/>
        </w:rPr>
        <w:t>ตาลในเลือดให้ใกล้เคียงกับคนปกติ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อันจะเป็นมาตรการที่จะสามารถลดความเสี่ยงในการเกิดโรคแทรกซ้อนและชะลอการเสียชีวิตของผู้ป่วยลงได้</w:t>
      </w:r>
      <w:r w:rsidR="00F2353C" w:rsidRPr="007C6835">
        <w:rPr>
          <w:rFonts w:ascii="TH SarabunPSK" w:hAnsi="TH SarabunPSK" w:cs="TH SarabunPSK"/>
          <w:sz w:val="30"/>
          <w:szCs w:val="30"/>
          <w:shd w:val="clear" w:color="auto" w:fill="FFFFFF"/>
        </w:rPr>
        <w:t>(</w:t>
      </w:r>
      <w:r w:rsidR="00F2353C" w:rsidRPr="007C6835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ข้อมูลจาก </w:t>
      </w:r>
      <w:r w:rsidR="00F2353C" w:rsidRPr="007C6835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: </w:t>
      </w:r>
      <w:r w:rsidR="00F2353C" w:rsidRPr="007C6835">
        <w:rPr>
          <w:rFonts w:ascii="TH SarabunPSK" w:hAnsi="TH SarabunPSK" w:cs="TH SarabunPSK"/>
          <w:sz w:val="30"/>
          <w:szCs w:val="30"/>
        </w:rPr>
        <w:t>Sacks DB. A New Twist on the Path to Harmony. Diabetes Care.2012;35(12):2674-80.)</w:t>
      </w:r>
    </w:p>
    <w:p w:rsidR="00965E01" w:rsidRDefault="00F2353C" w:rsidP="00076CB7">
      <w:pPr>
        <w:jc w:val="thaiDistribute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ในประเทศไทย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ตามข้อแนะนำของสมาคมโรคเบาหวานแห่งประเทศไทยใช้การตรวจระดับน้าตาลกลูโคสในการวินิจฉัยโรคเบาหวาน และใช้ค่า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HbA1c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ในการตรวจติดตามการควบคุมระดับน้ำตาลในเลือดของผู้ป่วย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Hemoglobin A1c (HbA1c)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เป็นส่วนหนึ่งของ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Glycated Hemoglobin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ที่มีโมเลกุลของกลูโคสจับอยู่กับ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N-terminal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ของกรดอะมิโน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Valine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ของสาย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="000C6879" w:rsidRPr="007C6835">
        <w:rPr>
          <w:rFonts w:ascii="Calibri" w:hAnsi="Calibri" w:cs="Calibri"/>
          <w:sz w:val="30"/>
          <w:szCs w:val="30"/>
        </w:rPr>
        <w:t>β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-globin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อย่างถาวร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HbA1c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เป็นส่วนหนึ่งใน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HbA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ซึ่งเป็น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ฮีโมโกลบินส่วนใหญ่ในเม็ดเลือดแดงปกติ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(HbA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ประมาณ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96-97.5 %, HbA2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ประมาณ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2.2-3.4 %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และ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HbF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น้อยกว่า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1%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ในคนปกติระดับของ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HbA1c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จะสะท้อนถึงระดับน้ำตาลในกระแสเลือดในช่วง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2-3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เดือน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ที่ผ่านมา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ทำให้สามารถนำมาใช้ในการติดตามควบคุมระดับน้ำตาลในผู้ป่วยเบาหวานได้</w:t>
      </w:r>
      <w:r w:rsidR="00965E01" w:rsidRPr="007C6835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 (</w:t>
      </w:r>
      <w:r w:rsidR="00965E01" w:rsidRPr="007C6835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ข้อมูลจาก </w:t>
      </w:r>
      <w:r w:rsidR="00965E01" w:rsidRPr="007C6835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: </w:t>
      </w:r>
      <w:r w:rsidR="007C6835" w:rsidRPr="007C6835">
        <w:rPr>
          <w:rFonts w:ascii="TH SarabunPSK" w:hAnsi="TH SarabunPSK" w:cs="TH SarabunPSK"/>
          <w:sz w:val="30"/>
          <w:szCs w:val="30"/>
          <w:cs/>
        </w:rPr>
        <w:t>สมาคมโรคเบ</w:t>
      </w:r>
      <w:r w:rsidR="00965E01" w:rsidRPr="007C6835">
        <w:rPr>
          <w:rFonts w:ascii="TH SarabunPSK" w:hAnsi="TH SarabunPSK" w:cs="TH SarabunPSK"/>
          <w:sz w:val="30"/>
          <w:szCs w:val="30"/>
          <w:cs/>
        </w:rPr>
        <w:t>าหวานแห่งประเทศไทย. แนวทางเวชปฏิบัติสำหรับโรคเบาหวาน 256</w:t>
      </w:r>
      <w:r w:rsidR="00965E01" w:rsidRPr="007C6835">
        <w:rPr>
          <w:rFonts w:ascii="TH SarabunPSK" w:hAnsi="TH SarabunPSK" w:cs="TH SarabunPSK"/>
          <w:sz w:val="30"/>
          <w:szCs w:val="30"/>
        </w:rPr>
        <w:t>0)</w:t>
      </w:r>
    </w:p>
    <w:p w:rsidR="00C535FB" w:rsidRDefault="00C535FB" w:rsidP="00C535FB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ในปัจจุบันการตรวจวิเคราะห์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HbA1c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มีหลายวิธี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ได้แก่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การตรวจวิเคราะห์จากประจุสุทธิที่แตกต่างกันตามชนิดของฮีโมโกลบิน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(Charge differences)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เช่น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วิธีอนุภาคไอออนโครมาโตกราฟีแบบของเหลวสมรรถนะสูง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(Ion Exchange HPLC),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อิเล็กโทรโฟรีซิส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(Electrophoresis)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และไอโซอิเลค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>-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ทริคโฟกัสซิง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(Isoelectric Focusing)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การตรวจวิเคราะห์จากคุณสมบัติทางโครงสร้างของฮีโมโกลบินที่แตกต่างกัน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(Structural differences)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อาทิเช่น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วิธีแอฟฟินิตีโครมาโทกราฟี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(Affinity Chromatography)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และวิธีอิมมูโนแอสเสย์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(Immunoassay)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เป็นต้น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แต่ละวิธีมีข้อดีและข้อจากัดในการวิเคราะห์แตกต่างกันไป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และมีปัจจัยที่สามารถส่งผลกระทบต่อการวิเคราะห์ค่า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HbA1c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ที่แตกต่างกัน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ปัจจัยที่ส่งผลกระทบต่อการวิเคราะห์ค่า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HbA1c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ได้แก่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โรคไตเรื้อรัง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(Chronic Renal Failure)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ภาวะโลหิตจางจากการขาดธาตุเหล็ก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(Iron deficiency)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หรือขาดวิตามินบี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12 (Vitamin B12 deficiency)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ภาวะที่มีการสร้างสายโกลบิน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(globin chain)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ผิดปกติทางโครงสร้าง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(Hemoglobinopathy)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ทาให้เกิดฮีโมโกลบินที่มีโครงสร้าง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lastRenderedPageBreak/>
        <w:t>ผิดปกติ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(Abnormal Hemoglobin)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หรือ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มีการสร้างสายโกลบินลดลงหรือไม่สร้างเลยอย่างธาลัสซีเมีย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>(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ข้อมูลจาก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>:</w:t>
      </w:r>
      <w:r w:rsidRPr="007C6835">
        <w:rPr>
          <w:rFonts w:ascii="TH SarabunPSK" w:hAnsi="TH SarabunPSK" w:cs="TH SarabunPSK"/>
          <w:sz w:val="30"/>
          <w:szCs w:val="30"/>
        </w:rPr>
        <w:t xml:space="preserve"> Gallagher EJ, Roith DL, et al. Review of hemoglobin A1C in the management of diabetes.)</w:t>
      </w:r>
    </w:p>
    <w:p w:rsidR="00C535FB" w:rsidRDefault="00C535FB" w:rsidP="00C535FB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ปัจจุบันห้องปฏิบัติการเคมีคลินิก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โรงพยาบาลสัตหีบ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มีวิธีมาตรฐานการตรวจวิเคราะห์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HbA1c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คือวิธี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HPLC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เป็นวิธีที่ได้รับ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NGSP –certifications (National Glycohemoglobin Standardisation Program)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และ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IFCC certifications (International Federation of Clinical Chemistry and Laboratory Medicine)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เป็นวิธีวิเคราะห์ที่มีมาตรฐานดี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 xml:space="preserve">แต่มีข้อเสียคือวิธี 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>HPLC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ไม่สามารถตรวจวิเคราะห์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ในผู้ป่วย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homozygous HbE (Hb EE)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ได้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และเครื่องตรวจวิเคราะห์มีเครื่องเดียว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ใช้เวลาในการตรวจวิเคราะห์นาน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เวลาเครื่องมีปัญหาไม่สามารถใช้งานได้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ไม่มีเครื่องสำรอง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เป็นสาเหตุหนึ่งที่ทำให้ห้องปฏิบัติการเคมีคลินิกออกผลการวิเคราะห์ล่าช้า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จึงนำมาสู่งานวิจัยในครั้งนี้ที่จะนำเครื่องสำรองต่างหลักการมาใช้ในกรณีที่เครื่องหลักไม่สามารถออกผลได้หรือมีปัญหา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โดยเครื่องดังกล่าวมีหลักการตรวจคือ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Turbidimetric Inhibition Immunoassay (TINIA) </w:t>
      </w:r>
    </w:p>
    <w:p w:rsidR="00C535FB" w:rsidRPr="007C6835" w:rsidRDefault="00C535FB" w:rsidP="00C535FB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</w:p>
    <w:p w:rsidR="00C535FB" w:rsidRPr="007C6835" w:rsidRDefault="00C535FB" w:rsidP="00C535FB">
      <w:pPr>
        <w:spacing w:after="0" w:line="240" w:lineRule="auto"/>
        <w:ind w:firstLine="720"/>
        <w:rPr>
          <w:rFonts w:ascii="TH SarabunPSK" w:eastAsia="Arial Unicode MS" w:hAnsi="TH SarabunPSK" w:cs="TH SarabunPSK"/>
          <w:sz w:val="30"/>
          <w:szCs w:val="30"/>
        </w:rPr>
      </w:pPr>
      <w:r w:rsidRPr="007C6835">
        <w:rPr>
          <w:rFonts w:ascii="TH SarabunPSK" w:eastAsia="Arial Unicode MS" w:hAnsi="TH SarabunPSK" w:cs="TH SarabunPSK"/>
          <w:sz w:val="30"/>
          <w:szCs w:val="30"/>
          <w:cs/>
        </w:rPr>
        <w:t xml:space="preserve">เปรียบเทียบข้อแตกต่าง ระหว่างการใช้เครื่อง </w:t>
      </w:r>
      <w:r w:rsidRPr="007C6835">
        <w:rPr>
          <w:rFonts w:ascii="TH SarabunPSK" w:eastAsia="Cordia New" w:hAnsi="TH SarabunPSK" w:cs="TH SarabunPSK"/>
          <w:sz w:val="30"/>
          <w:szCs w:val="30"/>
          <w:cs/>
        </w:rPr>
        <w:t>หลักการ</w:t>
      </w:r>
      <w:r w:rsidRPr="007C6835">
        <w:rPr>
          <w:rFonts w:ascii="TH SarabunPSK" w:eastAsia="Cordia New" w:hAnsi="TH SarabunPSK" w:cs="TH SarabunPSK"/>
          <w:sz w:val="30"/>
          <w:szCs w:val="30"/>
        </w:rPr>
        <w:t xml:space="preserve"> High Performance Liquid Chromatography (HPLC) </w:t>
      </w:r>
      <w:r w:rsidRPr="007C6835">
        <w:rPr>
          <w:rFonts w:ascii="TH SarabunPSK" w:eastAsia="Cordia New" w:hAnsi="TH SarabunPSK" w:cs="TH SarabunPSK"/>
          <w:sz w:val="30"/>
          <w:szCs w:val="30"/>
          <w:cs/>
        </w:rPr>
        <w:t>โดยใช้เครื่อง</w:t>
      </w:r>
      <w:r w:rsidRPr="007C6835">
        <w:rPr>
          <w:rFonts w:ascii="TH SarabunPSK" w:eastAsia="Cordia New" w:hAnsi="TH SarabunPSK" w:cs="TH SarabunPSK"/>
          <w:sz w:val="30"/>
          <w:szCs w:val="30"/>
        </w:rPr>
        <w:t xml:space="preserve"> MINDRAY </w:t>
      </w:r>
      <w:r w:rsidRPr="007C6835">
        <w:rPr>
          <w:rFonts w:ascii="TH SarabunPSK" w:eastAsia="Cordia New" w:hAnsi="TH SarabunPSK" w:cs="TH SarabunPSK"/>
          <w:sz w:val="30"/>
          <w:szCs w:val="30"/>
          <w:cs/>
        </w:rPr>
        <w:t>รุ่น</w:t>
      </w:r>
      <w:r w:rsidRPr="007C6835">
        <w:rPr>
          <w:rFonts w:ascii="TH SarabunPSK" w:eastAsia="Cordia New" w:hAnsi="TH SarabunPSK" w:cs="TH SarabunPSK"/>
          <w:sz w:val="30"/>
          <w:szCs w:val="30"/>
        </w:rPr>
        <w:t xml:space="preserve"> H50</w:t>
      </w:r>
      <w:r w:rsidRPr="007C6835">
        <w:rPr>
          <w:rFonts w:ascii="TH SarabunPSK" w:eastAsia="Arial Unicode MS" w:hAnsi="TH SarabunPSK" w:cs="TH SarabunPSK"/>
          <w:sz w:val="30"/>
          <w:szCs w:val="30"/>
          <w:cs/>
        </w:rPr>
        <w:t xml:space="preserve"> กับ</w:t>
      </w:r>
      <w:r w:rsidRPr="007C6835">
        <w:rPr>
          <w:rFonts w:ascii="TH SarabunPSK" w:eastAsia="Cordia New" w:hAnsi="TH SarabunPSK" w:cs="TH SarabunPSK"/>
          <w:sz w:val="30"/>
          <w:szCs w:val="30"/>
          <w:cs/>
        </w:rPr>
        <w:t>หลักการ</w:t>
      </w:r>
      <w:r w:rsidRPr="007C6835">
        <w:rPr>
          <w:rFonts w:ascii="TH SarabunPSK" w:eastAsia="Cordia New" w:hAnsi="TH SarabunPSK" w:cs="TH SarabunPSK"/>
          <w:sz w:val="30"/>
          <w:szCs w:val="30"/>
        </w:rPr>
        <w:t xml:space="preserve"> Turbidimetric Inhibition Immunoassay(TINIA) </w:t>
      </w:r>
      <w:r w:rsidRPr="007C6835">
        <w:rPr>
          <w:rFonts w:ascii="TH SarabunPSK" w:eastAsia="Cordia New" w:hAnsi="TH SarabunPSK" w:cs="TH SarabunPSK"/>
          <w:sz w:val="30"/>
          <w:szCs w:val="30"/>
          <w:cs/>
        </w:rPr>
        <w:t>โดยใช้เครื่อง</w:t>
      </w:r>
      <w:r w:rsidRPr="007C6835">
        <w:rPr>
          <w:rFonts w:ascii="TH SarabunPSK" w:eastAsia="Cordia New" w:hAnsi="TH SarabunPSK" w:cs="TH SarabunPSK"/>
          <w:sz w:val="30"/>
          <w:szCs w:val="30"/>
        </w:rPr>
        <w:t xml:space="preserve"> Dimension EXL200</w:t>
      </w:r>
      <w:r w:rsidRPr="007C6835">
        <w:rPr>
          <w:rFonts w:ascii="TH SarabunPSK" w:eastAsia="Arial Unicode MS" w:hAnsi="TH SarabunPSK" w:cs="TH SarabunPSK"/>
          <w:sz w:val="30"/>
          <w:szCs w:val="30"/>
          <w:cs/>
        </w:rPr>
        <w:t xml:space="preserve"> </w:t>
      </w:r>
    </w:p>
    <w:tbl>
      <w:tblPr>
        <w:tblpPr w:leftFromText="180" w:rightFromText="180" w:vertAnchor="text" w:horzAnchor="margin" w:tblpXSpec="center" w:tblpY="108"/>
        <w:tblW w:w="8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092"/>
        <w:gridCol w:w="2149"/>
        <w:gridCol w:w="1989"/>
      </w:tblGrid>
      <w:tr w:rsidR="00C535FB" w:rsidRPr="007C6835" w:rsidTr="00BE1FCB">
        <w:trPr>
          <w:trHeight w:val="321"/>
        </w:trPr>
        <w:tc>
          <w:tcPr>
            <w:tcW w:w="1984" w:type="dxa"/>
            <w:shd w:val="clear" w:color="auto" w:fill="auto"/>
          </w:tcPr>
          <w:p w:rsidR="00C535FB" w:rsidRPr="007C6835" w:rsidRDefault="00C535FB" w:rsidP="00BE1FCB">
            <w:pPr>
              <w:spacing w:after="0" w:line="240" w:lineRule="auto"/>
              <w:jc w:val="center"/>
              <w:rPr>
                <w:rFonts w:ascii="TH SarabunPSK" w:eastAsia="Arial Unicode MS" w:hAnsi="TH SarabunPSK" w:cs="TH SarabunPSK"/>
                <w:sz w:val="30"/>
                <w:szCs w:val="30"/>
              </w:rPr>
            </w:pPr>
          </w:p>
        </w:tc>
        <w:tc>
          <w:tcPr>
            <w:tcW w:w="2092" w:type="dxa"/>
            <w:shd w:val="clear" w:color="auto" w:fill="auto"/>
          </w:tcPr>
          <w:p w:rsidR="00C535FB" w:rsidRPr="007C6835" w:rsidRDefault="00C535FB" w:rsidP="00BE1FCB">
            <w:pPr>
              <w:spacing w:after="0"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30"/>
                <w:szCs w:val="30"/>
              </w:rPr>
            </w:pPr>
            <w:r w:rsidRPr="007C6835">
              <w:rPr>
                <w:rFonts w:ascii="TH SarabunPSK" w:eastAsia="Arial Unicode MS" w:hAnsi="TH SarabunPSK" w:cs="TH SarabunPSK"/>
                <w:b/>
                <w:bCs/>
                <w:sz w:val="30"/>
                <w:szCs w:val="30"/>
              </w:rPr>
              <w:t>HPLC</w:t>
            </w:r>
          </w:p>
        </w:tc>
        <w:tc>
          <w:tcPr>
            <w:tcW w:w="2149" w:type="dxa"/>
            <w:shd w:val="clear" w:color="auto" w:fill="auto"/>
          </w:tcPr>
          <w:p w:rsidR="00C535FB" w:rsidRPr="007C6835" w:rsidRDefault="00C535FB" w:rsidP="00BE1FCB">
            <w:pPr>
              <w:spacing w:after="0"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30"/>
                <w:szCs w:val="30"/>
              </w:rPr>
            </w:pPr>
            <w:r w:rsidRPr="007C6835">
              <w:rPr>
                <w:rFonts w:ascii="TH SarabunPSK" w:eastAsia="Arial Unicode MS" w:hAnsi="TH SarabunPSK" w:cs="TH SarabunPSK"/>
                <w:b/>
                <w:bCs/>
                <w:sz w:val="30"/>
                <w:szCs w:val="30"/>
              </w:rPr>
              <w:t>TINIA</w:t>
            </w:r>
          </w:p>
        </w:tc>
        <w:tc>
          <w:tcPr>
            <w:tcW w:w="1989" w:type="dxa"/>
          </w:tcPr>
          <w:p w:rsidR="00C535FB" w:rsidRPr="007C6835" w:rsidRDefault="00C535FB" w:rsidP="00BE1FCB">
            <w:pPr>
              <w:spacing w:after="0"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30"/>
                <w:szCs w:val="30"/>
              </w:rPr>
            </w:pPr>
            <w:r w:rsidRPr="007C6835">
              <w:rPr>
                <w:rFonts w:ascii="TH SarabunPSK" w:eastAsia="Arial Unicode MS" w:hAnsi="TH SarabunPSK" w:cs="TH SarabunPSK"/>
                <w:b/>
                <w:bCs/>
                <w:sz w:val="30"/>
                <w:szCs w:val="30"/>
              </w:rPr>
              <w:t>Out Lab</w:t>
            </w:r>
          </w:p>
        </w:tc>
      </w:tr>
      <w:tr w:rsidR="00C535FB" w:rsidRPr="007C6835" w:rsidTr="00BE1FCB">
        <w:trPr>
          <w:trHeight w:val="642"/>
        </w:trPr>
        <w:tc>
          <w:tcPr>
            <w:tcW w:w="1984" w:type="dxa"/>
            <w:shd w:val="clear" w:color="auto" w:fill="auto"/>
          </w:tcPr>
          <w:p w:rsidR="00C535FB" w:rsidRPr="007C6835" w:rsidRDefault="00C535FB" w:rsidP="00BE1FCB">
            <w:pPr>
              <w:spacing w:after="0" w:line="240" w:lineRule="auto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7C6835">
              <w:rPr>
                <w:rFonts w:ascii="TH SarabunPSK" w:eastAsia="Arial Unicode MS" w:hAnsi="TH SarabunPSK" w:cs="TH SarabunPSK"/>
                <w:sz w:val="30"/>
                <w:szCs w:val="30"/>
              </w:rPr>
              <w:t>1</w:t>
            </w:r>
            <w:r w:rsidRPr="007C6835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. ความรวดเร็วในการทดสอบ</w:t>
            </w:r>
          </w:p>
        </w:tc>
        <w:tc>
          <w:tcPr>
            <w:tcW w:w="2092" w:type="dxa"/>
            <w:shd w:val="clear" w:color="auto" w:fill="auto"/>
          </w:tcPr>
          <w:p w:rsidR="00C535FB" w:rsidRPr="007C6835" w:rsidRDefault="00C535FB" w:rsidP="00BE1FCB">
            <w:pPr>
              <w:spacing w:after="0" w:line="240" w:lineRule="auto"/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  <w:r w:rsidRPr="007C6835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เร็วกว่า (2 นาที)</w:t>
            </w:r>
          </w:p>
        </w:tc>
        <w:tc>
          <w:tcPr>
            <w:tcW w:w="2149" w:type="dxa"/>
            <w:shd w:val="clear" w:color="auto" w:fill="auto"/>
          </w:tcPr>
          <w:p w:rsidR="00C535FB" w:rsidRPr="007C6835" w:rsidRDefault="00C535FB" w:rsidP="00BE1FCB">
            <w:pPr>
              <w:spacing w:after="0" w:line="240" w:lineRule="auto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7C6835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ช้ากว่า (15 นาที)</w:t>
            </w:r>
          </w:p>
        </w:tc>
        <w:tc>
          <w:tcPr>
            <w:tcW w:w="1989" w:type="dxa"/>
          </w:tcPr>
          <w:p w:rsidR="00C535FB" w:rsidRPr="007C6835" w:rsidRDefault="00C535FB" w:rsidP="00BE1FCB">
            <w:pPr>
              <w:spacing w:after="0" w:line="240" w:lineRule="auto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7C6835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ช้ากว่า </w:t>
            </w:r>
            <w:r w:rsidRPr="007C6835">
              <w:rPr>
                <w:rFonts w:ascii="TH SarabunPSK" w:eastAsia="Arial Unicode MS" w:hAnsi="TH SarabunPSK" w:cs="TH SarabunPSK"/>
                <w:sz w:val="30"/>
                <w:szCs w:val="30"/>
              </w:rPr>
              <w:t xml:space="preserve">(1 </w:t>
            </w:r>
            <w:r w:rsidRPr="007C6835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วัน</w:t>
            </w:r>
            <w:r w:rsidRPr="007C6835">
              <w:rPr>
                <w:rFonts w:ascii="TH SarabunPSK" w:eastAsia="Arial Unicode MS" w:hAnsi="TH SarabunPSK" w:cs="TH SarabunPSK"/>
                <w:sz w:val="30"/>
                <w:szCs w:val="30"/>
              </w:rPr>
              <w:t>)</w:t>
            </w:r>
          </w:p>
        </w:tc>
      </w:tr>
      <w:tr w:rsidR="00C535FB" w:rsidRPr="007C6835" w:rsidTr="00BE1FCB">
        <w:trPr>
          <w:trHeight w:val="308"/>
        </w:trPr>
        <w:tc>
          <w:tcPr>
            <w:tcW w:w="1984" w:type="dxa"/>
            <w:shd w:val="clear" w:color="auto" w:fill="auto"/>
          </w:tcPr>
          <w:p w:rsidR="00C535FB" w:rsidRPr="007C6835" w:rsidRDefault="00C535FB" w:rsidP="00BE1FCB">
            <w:pPr>
              <w:spacing w:after="0" w:line="240" w:lineRule="auto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7C6835">
              <w:rPr>
                <w:rFonts w:ascii="TH SarabunPSK" w:eastAsia="Arial Unicode MS" w:hAnsi="TH SarabunPSK" w:cs="TH SarabunPSK"/>
                <w:sz w:val="30"/>
                <w:szCs w:val="30"/>
              </w:rPr>
              <w:t>2</w:t>
            </w:r>
            <w:r w:rsidRPr="007C6835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. ราคาต่อ </w:t>
            </w:r>
            <w:r w:rsidRPr="007C6835">
              <w:rPr>
                <w:rFonts w:ascii="TH SarabunPSK" w:eastAsia="Arial Unicode MS" w:hAnsi="TH SarabunPSK" w:cs="TH SarabunPSK"/>
                <w:sz w:val="30"/>
                <w:szCs w:val="30"/>
              </w:rPr>
              <w:t>test</w:t>
            </w:r>
          </w:p>
        </w:tc>
        <w:tc>
          <w:tcPr>
            <w:tcW w:w="2092" w:type="dxa"/>
            <w:shd w:val="clear" w:color="auto" w:fill="auto"/>
          </w:tcPr>
          <w:p w:rsidR="00C535FB" w:rsidRPr="007C6835" w:rsidRDefault="00C535FB" w:rsidP="00BE1FCB">
            <w:pPr>
              <w:spacing w:after="0" w:line="240" w:lineRule="auto"/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  <w:r w:rsidRPr="007C6835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 (</w:t>
            </w:r>
            <w:r w:rsidRPr="007C6835">
              <w:rPr>
                <w:rFonts w:ascii="TH SarabunPSK" w:eastAsia="Arial Unicode MS" w:hAnsi="TH SarabunPSK" w:cs="TH SarabunPSK"/>
                <w:sz w:val="30"/>
                <w:szCs w:val="30"/>
              </w:rPr>
              <w:t>95</w:t>
            </w:r>
            <w:r w:rsidRPr="007C6835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 บาท/</w:t>
            </w:r>
            <w:r w:rsidRPr="007C6835">
              <w:rPr>
                <w:rFonts w:ascii="TH SarabunPSK" w:eastAsia="Arial Unicode MS" w:hAnsi="TH SarabunPSK" w:cs="TH SarabunPSK"/>
                <w:sz w:val="30"/>
                <w:szCs w:val="30"/>
              </w:rPr>
              <w:t>test)</w:t>
            </w:r>
          </w:p>
        </w:tc>
        <w:tc>
          <w:tcPr>
            <w:tcW w:w="2149" w:type="dxa"/>
            <w:shd w:val="clear" w:color="auto" w:fill="auto"/>
          </w:tcPr>
          <w:p w:rsidR="00C535FB" w:rsidRPr="007C6835" w:rsidRDefault="00C535FB" w:rsidP="00BE1FCB">
            <w:pPr>
              <w:spacing w:after="0" w:line="240" w:lineRule="auto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7C6835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 </w:t>
            </w:r>
            <w:r w:rsidRPr="007C6835">
              <w:rPr>
                <w:rFonts w:ascii="TH SarabunPSK" w:eastAsia="Arial Unicode MS" w:hAnsi="TH SarabunPSK" w:cs="TH SarabunPSK"/>
                <w:sz w:val="30"/>
                <w:szCs w:val="30"/>
              </w:rPr>
              <w:t>(95</w:t>
            </w:r>
            <w:r w:rsidRPr="007C6835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 บาท/</w:t>
            </w:r>
            <w:r w:rsidRPr="007C6835">
              <w:rPr>
                <w:rFonts w:ascii="TH SarabunPSK" w:eastAsia="Arial Unicode MS" w:hAnsi="TH SarabunPSK" w:cs="TH SarabunPSK"/>
                <w:sz w:val="30"/>
                <w:szCs w:val="30"/>
              </w:rPr>
              <w:t>test)</w:t>
            </w:r>
          </w:p>
        </w:tc>
        <w:tc>
          <w:tcPr>
            <w:tcW w:w="1989" w:type="dxa"/>
          </w:tcPr>
          <w:p w:rsidR="00C535FB" w:rsidRPr="007C6835" w:rsidRDefault="00C535FB" w:rsidP="00BE1FCB">
            <w:pPr>
              <w:spacing w:after="0" w:line="240" w:lineRule="auto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7C6835">
              <w:rPr>
                <w:rFonts w:ascii="TH SarabunPSK" w:eastAsia="Arial Unicode MS" w:hAnsi="TH SarabunPSK" w:cs="TH SarabunPSK"/>
                <w:sz w:val="30"/>
                <w:szCs w:val="30"/>
              </w:rPr>
              <w:t>(150/test)</w:t>
            </w:r>
          </w:p>
        </w:tc>
      </w:tr>
      <w:tr w:rsidR="00C535FB" w:rsidRPr="007C6835" w:rsidTr="00BE1FCB">
        <w:trPr>
          <w:trHeight w:val="1620"/>
        </w:trPr>
        <w:tc>
          <w:tcPr>
            <w:tcW w:w="1984" w:type="dxa"/>
            <w:shd w:val="clear" w:color="auto" w:fill="auto"/>
          </w:tcPr>
          <w:p w:rsidR="00C535FB" w:rsidRPr="007C6835" w:rsidRDefault="00C535FB" w:rsidP="00BE1FCB">
            <w:pPr>
              <w:spacing w:after="0" w:line="240" w:lineRule="auto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7C6835">
              <w:rPr>
                <w:rFonts w:ascii="TH SarabunPSK" w:eastAsia="Arial Unicode MS" w:hAnsi="TH SarabunPSK" w:cs="TH SarabunPSK"/>
                <w:sz w:val="30"/>
                <w:szCs w:val="30"/>
              </w:rPr>
              <w:t>3</w:t>
            </w:r>
            <w:r w:rsidRPr="007C6835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. บุคลากรที่สามารถตรวจได้</w:t>
            </w:r>
          </w:p>
        </w:tc>
        <w:tc>
          <w:tcPr>
            <w:tcW w:w="2092" w:type="dxa"/>
            <w:shd w:val="clear" w:color="auto" w:fill="auto"/>
          </w:tcPr>
          <w:p w:rsidR="00C535FB" w:rsidRPr="007C6835" w:rsidRDefault="00C535FB" w:rsidP="00BE1FCB">
            <w:pPr>
              <w:spacing w:after="0" w:line="240" w:lineRule="auto"/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  <w:r w:rsidRPr="007C6835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เจ้าหน้าที่ทางห้องปฏิบัติการที่มีคุณวุฒิ ตั้งแต่เจ้าพนักงานหรือนักเทคนิคการแพทย์ที่ผ่านการฝึกอบรม</w:t>
            </w:r>
          </w:p>
        </w:tc>
        <w:tc>
          <w:tcPr>
            <w:tcW w:w="2149" w:type="dxa"/>
            <w:shd w:val="clear" w:color="auto" w:fill="auto"/>
          </w:tcPr>
          <w:p w:rsidR="00C535FB" w:rsidRPr="007C6835" w:rsidRDefault="00C535FB" w:rsidP="00BE1FCB">
            <w:pPr>
              <w:spacing w:after="0" w:line="240" w:lineRule="auto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7C6835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เจ้าหน้าที่ทางห้องปฏิบัติการที่มีคุณวุฒิ ตั้งแต่เจ้าพนักงานหรือนักเทคนิคการแพทย์ที่ผ่านการฝึกอบรม</w:t>
            </w:r>
            <w:r w:rsidRPr="007C6835">
              <w:rPr>
                <w:rFonts w:ascii="TH SarabunPSK" w:eastAsia="Arial Unicode MS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989" w:type="dxa"/>
          </w:tcPr>
          <w:p w:rsidR="00C535FB" w:rsidRPr="007C6835" w:rsidRDefault="00C535FB" w:rsidP="00BE1FCB">
            <w:pPr>
              <w:spacing w:after="0" w:line="240" w:lineRule="auto"/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  <w:r w:rsidRPr="007C6835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เจ้าหน้าที่ทาห้องปฏิบัติการของ </w:t>
            </w:r>
            <w:r w:rsidRPr="007C6835">
              <w:rPr>
                <w:rFonts w:ascii="TH SarabunPSK" w:eastAsia="Arial Unicode MS" w:hAnsi="TH SarabunPSK" w:cs="TH SarabunPSK"/>
                <w:sz w:val="30"/>
                <w:szCs w:val="30"/>
              </w:rPr>
              <w:t xml:space="preserve">out lab </w:t>
            </w:r>
            <w:r w:rsidRPr="007C6835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นั้นๆ</w:t>
            </w:r>
          </w:p>
        </w:tc>
      </w:tr>
      <w:tr w:rsidR="00C535FB" w:rsidRPr="007C6835" w:rsidTr="00BE1FCB">
        <w:trPr>
          <w:trHeight w:val="1607"/>
        </w:trPr>
        <w:tc>
          <w:tcPr>
            <w:tcW w:w="1984" w:type="dxa"/>
            <w:shd w:val="clear" w:color="auto" w:fill="auto"/>
          </w:tcPr>
          <w:p w:rsidR="00C535FB" w:rsidRPr="007C6835" w:rsidRDefault="00C535FB" w:rsidP="00BE1FCB">
            <w:pPr>
              <w:spacing w:after="0" w:line="240" w:lineRule="auto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7C6835">
              <w:rPr>
                <w:rFonts w:ascii="TH SarabunPSK" w:eastAsia="Arial Unicode MS" w:hAnsi="TH SarabunPSK" w:cs="TH SarabunPSK"/>
                <w:sz w:val="30"/>
                <w:szCs w:val="30"/>
              </w:rPr>
              <w:t>4</w:t>
            </w:r>
            <w:r w:rsidRPr="007C6835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. ข้อจำกัดในการใช้งาน</w:t>
            </w:r>
          </w:p>
        </w:tc>
        <w:tc>
          <w:tcPr>
            <w:tcW w:w="2092" w:type="dxa"/>
            <w:shd w:val="clear" w:color="auto" w:fill="auto"/>
          </w:tcPr>
          <w:p w:rsidR="00C535FB" w:rsidRPr="007C6835" w:rsidRDefault="00C535FB" w:rsidP="00BE1FCB">
            <w:pPr>
              <w:spacing w:after="0" w:line="240" w:lineRule="auto"/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  <w:r w:rsidRPr="007C683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ไม่สามารถตรวจวิเคราะห์</w:t>
            </w:r>
            <w:r w:rsidRPr="007C683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7C683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ในผู้ป่วย</w:t>
            </w:r>
            <w:r w:rsidRPr="007C683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homozygous HbE (Hb EE) </w:t>
            </w:r>
            <w:r w:rsidRPr="007C683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ได้</w:t>
            </w:r>
          </w:p>
        </w:tc>
        <w:tc>
          <w:tcPr>
            <w:tcW w:w="2149" w:type="dxa"/>
            <w:shd w:val="clear" w:color="auto" w:fill="auto"/>
          </w:tcPr>
          <w:p w:rsidR="00C535FB" w:rsidRPr="007C6835" w:rsidRDefault="00C535FB" w:rsidP="00BE1FCB">
            <w:pPr>
              <w:spacing w:after="0" w:line="240" w:lineRule="auto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7C683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สามารถตรวจวิเคราะห์</w:t>
            </w:r>
            <w:r w:rsidRPr="007C683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7C683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ในผู้ป่วย</w:t>
            </w:r>
            <w:r w:rsidRPr="007C683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homozygous HbE (Hb EE) </w:t>
            </w:r>
            <w:r w:rsidRPr="007C683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ได้</w:t>
            </w:r>
            <w:r w:rsidRPr="007C6835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 มีความจำเพาะต่อ</w:t>
            </w:r>
            <w:r w:rsidRPr="007C683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HbA1c</w:t>
            </w:r>
            <w:r w:rsidRPr="007C6835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 ค่อนข้างมาก</w:t>
            </w:r>
          </w:p>
        </w:tc>
        <w:tc>
          <w:tcPr>
            <w:tcW w:w="1989" w:type="dxa"/>
          </w:tcPr>
          <w:p w:rsidR="00C535FB" w:rsidRPr="007C6835" w:rsidRDefault="00C535FB" w:rsidP="00BE1FCB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7C683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สามารถตรวจวิเคราะห์</w:t>
            </w:r>
            <w:r w:rsidRPr="007C683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7C683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ในผู้ป่วย</w:t>
            </w:r>
            <w:r w:rsidRPr="007C683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homozygous HbE (Hb EE) </w:t>
            </w:r>
            <w:r w:rsidRPr="007C683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ได้</w:t>
            </w:r>
          </w:p>
        </w:tc>
      </w:tr>
    </w:tbl>
    <w:p w:rsidR="0023010E" w:rsidRDefault="0023010E" w:rsidP="00C535FB">
      <w:pPr>
        <w:spacing w:after="0" w:line="360" w:lineRule="exac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23010E" w:rsidRDefault="0023010E" w:rsidP="00C535FB">
      <w:pPr>
        <w:spacing w:after="0" w:line="360" w:lineRule="exac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C535FB" w:rsidRPr="007C6835" w:rsidRDefault="00C535FB" w:rsidP="00C535FB">
      <w:pPr>
        <w:spacing w:after="0" w:line="360" w:lineRule="exact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7C6835">
        <w:rPr>
          <w:rFonts w:ascii="TH SarabunPSK" w:hAnsi="TH SarabunPSK" w:cs="TH SarabunPSK"/>
          <w:sz w:val="30"/>
          <w:szCs w:val="30"/>
          <w:cs/>
        </w:rPr>
        <w:t xml:space="preserve">ดังนั้นผู้วิจัยจึงมีความสนใจที่จะศึกษาเปรียบเทียบผลการตรวจวิเคราะห์ปริมาณ </w:t>
      </w:r>
      <w:r w:rsidRPr="007C6835">
        <w:rPr>
          <w:rFonts w:ascii="TH SarabunPSK" w:hAnsi="TH SarabunPSK" w:cs="TH SarabunPSK"/>
          <w:sz w:val="30"/>
          <w:szCs w:val="30"/>
        </w:rPr>
        <w:t>HbA</w:t>
      </w:r>
      <w:r w:rsidRPr="007C6835">
        <w:rPr>
          <w:rFonts w:ascii="TH SarabunPSK" w:hAnsi="TH SarabunPSK" w:cs="TH SarabunPSK"/>
          <w:sz w:val="30"/>
          <w:szCs w:val="30"/>
          <w:cs/>
        </w:rPr>
        <w:t>1</w:t>
      </w:r>
      <w:r w:rsidRPr="007C6835">
        <w:rPr>
          <w:rFonts w:ascii="TH SarabunPSK" w:hAnsi="TH SarabunPSK" w:cs="TH SarabunPSK"/>
          <w:sz w:val="30"/>
          <w:szCs w:val="30"/>
        </w:rPr>
        <w:t xml:space="preserve">c </w:t>
      </w:r>
      <w:r w:rsidRPr="007C6835">
        <w:rPr>
          <w:rFonts w:ascii="TH SarabunPSK" w:hAnsi="TH SarabunPSK" w:cs="TH SarabunPSK"/>
          <w:sz w:val="30"/>
          <w:szCs w:val="30"/>
          <w:cs/>
        </w:rPr>
        <w:t xml:space="preserve">โดยวิธี </w:t>
      </w:r>
      <w:r w:rsidRPr="007C6835">
        <w:rPr>
          <w:rFonts w:ascii="TH SarabunPSK" w:hAnsi="TH SarabunPSK" w:cs="TH SarabunPSK"/>
          <w:sz w:val="30"/>
          <w:szCs w:val="30"/>
        </w:rPr>
        <w:t xml:space="preserve">HPLC </w:t>
      </w:r>
      <w:r w:rsidRPr="007C6835">
        <w:rPr>
          <w:rFonts w:ascii="TH SarabunPSK" w:hAnsi="TH SarabunPSK" w:cs="TH SarabunPSK"/>
          <w:sz w:val="30"/>
          <w:szCs w:val="30"/>
          <w:cs/>
        </w:rPr>
        <w:t xml:space="preserve">และวิธี </w:t>
      </w:r>
      <w:r w:rsidRPr="007C6835">
        <w:rPr>
          <w:rFonts w:ascii="TH SarabunPSK" w:hAnsi="TH SarabunPSK" w:cs="TH SarabunPSK"/>
          <w:sz w:val="30"/>
          <w:szCs w:val="30"/>
        </w:rPr>
        <w:t>TINIA</w:t>
      </w:r>
      <w:r w:rsidRPr="007C6835">
        <w:rPr>
          <w:rFonts w:ascii="TH SarabunPSK" w:hAnsi="TH SarabunPSK" w:cs="TH SarabunPSK"/>
          <w:sz w:val="30"/>
          <w:szCs w:val="30"/>
          <w:cs/>
        </w:rPr>
        <w:t xml:space="preserve"> หาค่าความสัมพันธ์ทางสถิติ เพื่อประเมินประสิทธิภาพวิธีการตรวจวิเคราะห์ทั้ง 2 วิธี ที่จะนำเครื่องที่มีหลักการต่างกันมาใช้ตรวจวิเคราะห์และรายงานผลตรวจ โดยผลของการศึกษาจะนำไปกำหนดเป็นแนวทางปฏิบัติในการตรวจวิเคราะห์ </w:t>
      </w:r>
      <w:r w:rsidRPr="007C6835">
        <w:rPr>
          <w:rFonts w:ascii="TH SarabunPSK" w:hAnsi="TH SarabunPSK" w:cs="TH SarabunPSK"/>
          <w:sz w:val="30"/>
          <w:szCs w:val="30"/>
        </w:rPr>
        <w:t>HbA</w:t>
      </w:r>
      <w:r w:rsidRPr="007C6835">
        <w:rPr>
          <w:rFonts w:ascii="TH SarabunPSK" w:hAnsi="TH SarabunPSK" w:cs="TH SarabunPSK"/>
          <w:sz w:val="30"/>
          <w:szCs w:val="30"/>
          <w:cs/>
        </w:rPr>
        <w:t>1</w:t>
      </w:r>
      <w:r w:rsidRPr="007C6835">
        <w:rPr>
          <w:rFonts w:ascii="TH SarabunPSK" w:hAnsi="TH SarabunPSK" w:cs="TH SarabunPSK"/>
          <w:sz w:val="30"/>
          <w:szCs w:val="30"/>
        </w:rPr>
        <w:t>c</w:t>
      </w:r>
      <w:r w:rsidRPr="007C6835">
        <w:rPr>
          <w:rFonts w:ascii="TH SarabunPSK" w:hAnsi="TH SarabunPSK" w:cs="TH SarabunPSK"/>
          <w:sz w:val="30"/>
          <w:szCs w:val="30"/>
          <w:cs/>
        </w:rPr>
        <w:t xml:space="preserve"> ในกลุ่มผู้ป่วย </w:t>
      </w:r>
      <w:r w:rsidRPr="007C6835">
        <w:rPr>
          <w:rFonts w:ascii="TH SarabunPSK" w:hAnsi="TH SarabunPSK" w:cs="TH SarabunPSK"/>
          <w:sz w:val="30"/>
          <w:szCs w:val="30"/>
        </w:rPr>
        <w:t>hemoglobin variant</w:t>
      </w:r>
      <w:r w:rsidRPr="007C6835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C535FB" w:rsidRPr="007C6835" w:rsidRDefault="00C535FB" w:rsidP="00C535FB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</w:p>
    <w:p w:rsidR="00C535FB" w:rsidRPr="007C6835" w:rsidRDefault="00C535FB" w:rsidP="00076CB7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0C6879" w:rsidRDefault="000C6879" w:rsidP="00C535FB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</w:p>
    <w:p w:rsidR="00C535FB" w:rsidRDefault="00C535FB" w:rsidP="00C535FB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</w:p>
    <w:p w:rsidR="00C535FB" w:rsidRDefault="00C535FB" w:rsidP="00C535FB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</w:p>
    <w:p w:rsidR="00C535FB" w:rsidRDefault="00C535FB" w:rsidP="00C535FB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</w:p>
    <w:p w:rsidR="00C535FB" w:rsidRPr="007C6835" w:rsidRDefault="00C535FB" w:rsidP="00C535FB">
      <w:pPr>
        <w:pStyle w:val="Default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</w:p>
    <w:p w:rsidR="000C6879" w:rsidRPr="007C6835" w:rsidRDefault="000C6879" w:rsidP="000C6879">
      <w:pPr>
        <w:pStyle w:val="Default"/>
        <w:jc w:val="thaiDistribute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b/>
          <w:bCs/>
          <w:sz w:val="30"/>
          <w:szCs w:val="30"/>
        </w:rPr>
        <w:lastRenderedPageBreak/>
        <w:t xml:space="preserve"> </w:t>
      </w:r>
      <w:r w:rsidRPr="007C6835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</w:t>
      </w:r>
      <w:r w:rsidRPr="007C683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:rsidR="00074CAE" w:rsidRDefault="00074CAE" w:rsidP="00074CAE">
      <w:pPr>
        <w:pStyle w:val="Default"/>
        <w:spacing w:line="300" w:lineRule="exact"/>
        <w:ind w:firstLine="720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sz w:val="30"/>
          <w:szCs w:val="30"/>
          <w:cs/>
        </w:rPr>
        <w:t xml:space="preserve">เพื่อเปรียบเทียบผลการตรวจวิเคราะห์ </w:t>
      </w:r>
      <w:r w:rsidRPr="007C6835">
        <w:rPr>
          <w:rFonts w:ascii="TH SarabunPSK" w:hAnsi="TH SarabunPSK" w:cs="TH SarabunPSK"/>
          <w:sz w:val="30"/>
          <w:szCs w:val="30"/>
        </w:rPr>
        <w:t>HbA</w:t>
      </w:r>
      <w:r w:rsidRPr="007C6835">
        <w:rPr>
          <w:rFonts w:ascii="TH SarabunPSK" w:hAnsi="TH SarabunPSK" w:cs="TH SarabunPSK"/>
          <w:sz w:val="30"/>
          <w:szCs w:val="30"/>
          <w:cs/>
        </w:rPr>
        <w:t>1</w:t>
      </w:r>
      <w:r w:rsidRPr="007C6835">
        <w:rPr>
          <w:rFonts w:ascii="TH SarabunPSK" w:hAnsi="TH SarabunPSK" w:cs="TH SarabunPSK"/>
          <w:sz w:val="30"/>
          <w:szCs w:val="30"/>
        </w:rPr>
        <w:t xml:space="preserve">c </w:t>
      </w:r>
      <w:r w:rsidRPr="007C6835">
        <w:rPr>
          <w:rFonts w:ascii="TH SarabunPSK" w:hAnsi="TH SarabunPSK" w:cs="TH SarabunPSK"/>
          <w:sz w:val="30"/>
          <w:szCs w:val="30"/>
          <w:cs/>
        </w:rPr>
        <w:t xml:space="preserve">โดยวิธี </w:t>
      </w:r>
      <w:bookmarkStart w:id="0" w:name="_Hlk144541691"/>
      <w:r w:rsidRPr="007C6835">
        <w:rPr>
          <w:rFonts w:ascii="TH SarabunPSK" w:hAnsi="TH SarabunPSK" w:cs="TH SarabunPSK"/>
          <w:sz w:val="30"/>
          <w:szCs w:val="30"/>
        </w:rPr>
        <w:t>HPLC</w:t>
      </w:r>
      <w:bookmarkEnd w:id="0"/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 xml:space="preserve">และ วิธี </w:t>
      </w:r>
      <w:r w:rsidRPr="007C6835">
        <w:rPr>
          <w:rFonts w:ascii="TH SarabunPSK" w:hAnsi="TH SarabunPSK" w:cs="TH SarabunPSK"/>
          <w:sz w:val="30"/>
          <w:szCs w:val="30"/>
        </w:rPr>
        <w:t xml:space="preserve">TINIA </w:t>
      </w:r>
      <w:r w:rsidRPr="007C6835">
        <w:rPr>
          <w:rFonts w:ascii="TH SarabunPSK" w:hAnsi="TH SarabunPSK" w:cs="TH SarabunPSK"/>
          <w:sz w:val="30"/>
          <w:szCs w:val="30"/>
          <w:cs/>
        </w:rPr>
        <w:t>และประเมินประสิทธิภาพวิธีการตรวจวิเคราะห์ทั้ง 2 วิธี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 xml:space="preserve">ในกลุ่มผู้ป่วย </w:t>
      </w:r>
      <w:r w:rsidRPr="007C6835">
        <w:rPr>
          <w:rFonts w:ascii="TH SarabunPSK" w:hAnsi="TH SarabunPSK" w:cs="TH SarabunPSK"/>
          <w:sz w:val="30"/>
          <w:szCs w:val="30"/>
        </w:rPr>
        <w:t>hemoglobin variant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ของโรงพยาบาลสัตหีบ กม.10</w:t>
      </w:r>
    </w:p>
    <w:p w:rsidR="007C6835" w:rsidRPr="007C6835" w:rsidRDefault="007C6835" w:rsidP="00074CAE">
      <w:pPr>
        <w:pStyle w:val="Default"/>
        <w:spacing w:line="300" w:lineRule="exact"/>
        <w:ind w:firstLine="720"/>
        <w:rPr>
          <w:rFonts w:ascii="TH SarabunPSK" w:hAnsi="TH SarabunPSK" w:cs="TH SarabunPSK"/>
          <w:sz w:val="30"/>
          <w:szCs w:val="30"/>
        </w:rPr>
      </w:pPr>
    </w:p>
    <w:p w:rsidR="000C6879" w:rsidRPr="007C6835" w:rsidRDefault="000C6879" w:rsidP="000C6879">
      <w:pPr>
        <w:pStyle w:val="Default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7C6835">
        <w:rPr>
          <w:rFonts w:ascii="TH SarabunPSK" w:hAnsi="TH SarabunPSK" w:cs="TH SarabunPSK"/>
          <w:b/>
          <w:bCs/>
          <w:sz w:val="30"/>
          <w:szCs w:val="30"/>
          <w:cs/>
        </w:rPr>
        <w:t>กรอบแนวคิด/ทฤษฎี</w:t>
      </w:r>
    </w:p>
    <w:p w:rsidR="000C6879" w:rsidRDefault="000C6879" w:rsidP="000C6879">
      <w:pPr>
        <w:pStyle w:val="Defaul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sz w:val="30"/>
          <w:szCs w:val="30"/>
          <w:cs/>
        </w:rPr>
        <w:t>การศึกษาครั้งนี้เป็นการศึกษาเชิงทดลองและเปรียบเทียบ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="004548BC" w:rsidRPr="007C6835">
        <w:rPr>
          <w:rFonts w:ascii="TH SarabunPSK" w:hAnsi="TH SarabunPSK" w:cs="TH SarabunPSK"/>
          <w:sz w:val="30"/>
          <w:szCs w:val="30"/>
          <w:cs/>
        </w:rPr>
        <w:t>การศึกษาแบบย้อนหลัง (</w:t>
      </w:r>
      <w:r w:rsidR="004548BC" w:rsidRPr="007C6835">
        <w:rPr>
          <w:rFonts w:ascii="TH SarabunPSK" w:hAnsi="TH SarabunPSK" w:cs="TH SarabunPSK"/>
          <w:sz w:val="30"/>
          <w:szCs w:val="30"/>
        </w:rPr>
        <w:t>retrospective study</w:t>
      </w:r>
      <w:r w:rsidR="004548BC" w:rsidRPr="007C6835">
        <w:rPr>
          <w:rFonts w:ascii="TH SarabunPSK" w:hAnsi="TH SarabunPSK" w:cs="TH SarabunPSK"/>
          <w:sz w:val="30"/>
          <w:szCs w:val="30"/>
        </w:rPr>
        <w:t xml:space="preserve">) </w:t>
      </w:r>
      <w:r w:rsidRPr="007C6835">
        <w:rPr>
          <w:rFonts w:ascii="TH SarabunPSK" w:hAnsi="TH SarabunPSK" w:cs="TH SarabunPSK"/>
          <w:sz w:val="30"/>
          <w:szCs w:val="30"/>
          <w:cs/>
        </w:rPr>
        <w:t>เพื่อเปรียบเทียบระดับของฮีโมโกลบินเอวันซีที่ตรวจวัดโดยหลักการ</w:t>
      </w:r>
      <w:r w:rsidRPr="007C6835">
        <w:rPr>
          <w:rFonts w:ascii="TH SarabunPSK" w:hAnsi="TH SarabunPSK" w:cs="TH SarabunPSK"/>
          <w:sz w:val="30"/>
          <w:szCs w:val="30"/>
        </w:rPr>
        <w:t xml:space="preserve"> High Performance Liquid Chromatography (HPLC) </w:t>
      </w:r>
      <w:r w:rsidRPr="007C6835">
        <w:rPr>
          <w:rFonts w:ascii="TH SarabunPSK" w:hAnsi="TH SarabunPSK" w:cs="TH SarabunPSK"/>
          <w:sz w:val="30"/>
          <w:szCs w:val="30"/>
          <w:cs/>
        </w:rPr>
        <w:t>โดยใช้เครื่อง</w:t>
      </w:r>
      <w:r w:rsidRPr="007C6835">
        <w:rPr>
          <w:rFonts w:ascii="TH SarabunPSK" w:hAnsi="TH SarabunPSK" w:cs="TH SarabunPSK"/>
          <w:sz w:val="30"/>
          <w:szCs w:val="30"/>
        </w:rPr>
        <w:t xml:space="preserve"> MINDRAY </w:t>
      </w:r>
      <w:r w:rsidRPr="007C6835">
        <w:rPr>
          <w:rFonts w:ascii="TH SarabunPSK" w:hAnsi="TH SarabunPSK" w:cs="TH SarabunPSK"/>
          <w:sz w:val="30"/>
          <w:szCs w:val="30"/>
          <w:cs/>
        </w:rPr>
        <w:t>รุ่น</w:t>
      </w:r>
      <w:r w:rsidRPr="007C6835">
        <w:rPr>
          <w:rFonts w:ascii="TH SarabunPSK" w:hAnsi="TH SarabunPSK" w:cs="TH SarabunPSK"/>
          <w:sz w:val="30"/>
          <w:szCs w:val="30"/>
        </w:rPr>
        <w:t xml:space="preserve"> H50 </w:t>
      </w:r>
      <w:r w:rsidRPr="007C6835">
        <w:rPr>
          <w:rFonts w:ascii="TH SarabunPSK" w:hAnsi="TH SarabunPSK" w:cs="TH SarabunPSK"/>
          <w:sz w:val="30"/>
          <w:szCs w:val="30"/>
          <w:cs/>
        </w:rPr>
        <w:t>และหลักการ</w:t>
      </w:r>
      <w:r w:rsidRPr="007C6835">
        <w:rPr>
          <w:rFonts w:ascii="TH SarabunPSK" w:hAnsi="TH SarabunPSK" w:cs="TH SarabunPSK"/>
          <w:sz w:val="30"/>
          <w:szCs w:val="30"/>
        </w:rPr>
        <w:t xml:space="preserve"> Turbidimetric Inhibition Immunoassay (TINIA) </w:t>
      </w:r>
      <w:r w:rsidRPr="007C6835">
        <w:rPr>
          <w:rFonts w:ascii="TH SarabunPSK" w:hAnsi="TH SarabunPSK" w:cs="TH SarabunPSK"/>
          <w:sz w:val="30"/>
          <w:szCs w:val="30"/>
          <w:cs/>
        </w:rPr>
        <w:t>โดยใช้เครื่อง</w:t>
      </w:r>
      <w:r w:rsidRPr="007C6835">
        <w:rPr>
          <w:rFonts w:ascii="TH SarabunPSK" w:hAnsi="TH SarabunPSK" w:cs="TH SarabunPSK"/>
          <w:sz w:val="30"/>
          <w:szCs w:val="30"/>
        </w:rPr>
        <w:t xml:space="preserve"> Dimension EXL200</w:t>
      </w:r>
    </w:p>
    <w:p w:rsidR="007C6835" w:rsidRPr="007C6835" w:rsidRDefault="007C6835" w:rsidP="000C6879">
      <w:pPr>
        <w:pStyle w:val="Defaul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7C6835" w:rsidRPr="007C6835" w:rsidRDefault="000C6879" w:rsidP="000C6879">
      <w:pPr>
        <w:pStyle w:val="Default"/>
        <w:jc w:val="thaiDistribute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b/>
          <w:bCs/>
          <w:sz w:val="30"/>
          <w:szCs w:val="30"/>
          <w:cs/>
        </w:rPr>
        <w:t>ขอบเขตการศึกษา</w:t>
      </w:r>
      <w:r w:rsidRPr="007C683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:rsidR="000C6879" w:rsidRDefault="000C6879" w:rsidP="00F74C5C">
      <w:pPr>
        <w:pStyle w:val="aa"/>
        <w:spacing w:after="0" w:line="360" w:lineRule="exact"/>
        <w:ind w:left="0" w:firstLine="720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sz w:val="30"/>
          <w:szCs w:val="30"/>
          <w:cs/>
        </w:rPr>
        <w:t>ศึกษาครั้งนี้เป็นการศึกษาจากตัวอย่างสิ่งส่งตรวจในกลุ่มผู้ป่วยที่มารับบริการตรวจใน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โรงพยาบาลสัตหีบ กม.10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จำนวน</w:t>
      </w:r>
      <w:r w:rsidRPr="007C6835">
        <w:rPr>
          <w:rFonts w:ascii="TH SarabunPSK" w:hAnsi="TH SarabunPSK" w:cs="TH SarabunPSK"/>
          <w:sz w:val="30"/>
          <w:szCs w:val="30"/>
        </w:rPr>
        <w:t xml:space="preserve"> 120 </w:t>
      </w:r>
      <w:r w:rsidRPr="007C6835">
        <w:rPr>
          <w:rFonts w:ascii="TH SarabunPSK" w:hAnsi="TH SarabunPSK" w:cs="TH SarabunPSK"/>
          <w:sz w:val="30"/>
          <w:szCs w:val="30"/>
          <w:cs/>
        </w:rPr>
        <w:t>ราย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โดยตัวอย่างเป็น</w:t>
      </w:r>
      <w:r w:rsidRPr="007C6835">
        <w:rPr>
          <w:rFonts w:ascii="TH SarabunPSK" w:hAnsi="TH SarabunPSK" w:cs="TH SarabunPSK"/>
          <w:sz w:val="30"/>
          <w:szCs w:val="30"/>
        </w:rPr>
        <w:t xml:space="preserve"> K3EDTA Blood </w:t>
      </w:r>
      <w:r w:rsidRPr="007C6835">
        <w:rPr>
          <w:rFonts w:ascii="TH SarabunPSK" w:hAnsi="TH SarabunPSK" w:cs="TH SarabunPSK"/>
          <w:sz w:val="30"/>
          <w:szCs w:val="30"/>
          <w:cs/>
        </w:rPr>
        <w:t>คัดเลือกจากผู้ป่วยที่มีรายการตรวจ</w:t>
      </w:r>
      <w:r w:rsidRPr="007C6835">
        <w:rPr>
          <w:rFonts w:ascii="TH SarabunPSK" w:hAnsi="TH SarabunPSK" w:cs="TH SarabunPSK"/>
          <w:sz w:val="30"/>
          <w:szCs w:val="30"/>
        </w:rPr>
        <w:t xml:space="preserve"> HbA1c </w:t>
      </w:r>
      <w:r w:rsidRPr="007C6835">
        <w:rPr>
          <w:rFonts w:ascii="TH SarabunPSK" w:hAnsi="TH SarabunPSK" w:cs="TH SarabunPSK"/>
          <w:sz w:val="30"/>
          <w:szCs w:val="30"/>
          <w:cs/>
        </w:rPr>
        <w:t>ทำการเลือก</w:t>
      </w:r>
      <w:r w:rsidR="008F2700" w:rsidRPr="007C6835">
        <w:rPr>
          <w:rFonts w:ascii="TH SarabunPSK" w:hAnsi="TH SarabunPSK" w:cs="TH SarabunPSK"/>
          <w:sz w:val="30"/>
          <w:szCs w:val="30"/>
          <w:cs/>
        </w:rPr>
        <w:t>เก็บข้อมูลย้อนหลังช่วงเดือน มีนาคม –พฤษภาคม 2566 ที่มีการส่งตรวจ</w:t>
      </w:r>
      <w:r w:rsidR="008F2700" w:rsidRPr="007C6835">
        <w:rPr>
          <w:rFonts w:ascii="TH SarabunPSK" w:hAnsi="TH SarabunPSK" w:cs="TH SarabunPSK"/>
          <w:sz w:val="30"/>
          <w:szCs w:val="30"/>
        </w:rPr>
        <w:t xml:space="preserve"> HbA</w:t>
      </w:r>
      <w:r w:rsidR="008F2700" w:rsidRPr="007C6835">
        <w:rPr>
          <w:rFonts w:ascii="TH SarabunPSK" w:hAnsi="TH SarabunPSK" w:cs="TH SarabunPSK"/>
          <w:sz w:val="30"/>
          <w:szCs w:val="30"/>
          <w:cs/>
        </w:rPr>
        <w:t>1</w:t>
      </w:r>
      <w:r w:rsidR="008F2700" w:rsidRPr="007C6835">
        <w:rPr>
          <w:rFonts w:ascii="TH SarabunPSK" w:hAnsi="TH SarabunPSK" w:cs="TH SarabunPSK"/>
          <w:sz w:val="30"/>
          <w:szCs w:val="30"/>
        </w:rPr>
        <w:t>c</w:t>
      </w:r>
      <w:r w:rsidR="008F2700" w:rsidRPr="007C6835">
        <w:rPr>
          <w:rFonts w:ascii="TH SarabunPSK" w:hAnsi="TH SarabunPSK" w:cs="TH SarabunPSK"/>
          <w:sz w:val="30"/>
          <w:szCs w:val="30"/>
          <w:cs/>
        </w:rPr>
        <w:t xml:space="preserve"> จำนวน 647 ราย ตรวจพบตัวอย่างที่เป็น</w:t>
      </w:r>
      <w:r w:rsidR="008F2700" w:rsidRPr="007C6835">
        <w:rPr>
          <w:rFonts w:ascii="TH SarabunPSK" w:hAnsi="TH SarabunPSK" w:cs="TH SarabunPSK"/>
          <w:sz w:val="30"/>
          <w:szCs w:val="30"/>
        </w:rPr>
        <w:t xml:space="preserve"> hemoglobin variant</w:t>
      </w:r>
      <w:r w:rsidR="008F2700" w:rsidRPr="007C6835">
        <w:rPr>
          <w:rFonts w:ascii="TH SarabunPSK" w:hAnsi="TH SarabunPSK" w:cs="TH SarabunPSK"/>
          <w:sz w:val="30"/>
          <w:szCs w:val="30"/>
          <w:cs/>
        </w:rPr>
        <w:t xml:space="preserve"> จำนวน 120 ราย</w:t>
      </w:r>
    </w:p>
    <w:p w:rsidR="000C6879" w:rsidRPr="007C6835" w:rsidRDefault="000C6879" w:rsidP="000C6879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7C6835">
        <w:rPr>
          <w:rFonts w:ascii="TH SarabunPSK" w:hAnsi="TH SarabunPSK" w:cs="TH SarabunPSK"/>
          <w:b/>
          <w:bCs/>
          <w:color w:val="auto"/>
          <w:sz w:val="30"/>
          <w:szCs w:val="30"/>
          <w:cs/>
        </w:rPr>
        <w:t>วิธีการเก็บรวบรวมข้อมูล/การวิเคราะห์ข้อมูล</w:t>
      </w:r>
      <w:r w:rsidRPr="007C6835">
        <w:rPr>
          <w:rFonts w:ascii="TH SarabunPSK" w:hAnsi="TH SarabunPSK" w:cs="TH SarabunPSK"/>
          <w:b/>
          <w:bCs/>
          <w:color w:val="auto"/>
          <w:sz w:val="30"/>
          <w:szCs w:val="30"/>
        </w:rPr>
        <w:t xml:space="preserve"> </w:t>
      </w:r>
    </w:p>
    <w:p w:rsidR="0068286F" w:rsidRPr="007C6835" w:rsidRDefault="0068286F" w:rsidP="0068286F">
      <w:pPr>
        <w:pStyle w:val="aa"/>
        <w:numPr>
          <w:ilvl w:val="0"/>
          <w:numId w:val="1"/>
        </w:numPr>
        <w:spacing w:after="0" w:line="360" w:lineRule="exact"/>
        <w:ind w:left="928"/>
        <w:jc w:val="thaiDistribute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sz w:val="30"/>
          <w:szCs w:val="30"/>
          <w:cs/>
        </w:rPr>
        <w:t xml:space="preserve">เจาะเลือดจากกลุ่มผู้ป่วยเบาหวานที่มารับบริการ โดยเก็บตัวอย่างตรวจเป็น </w:t>
      </w:r>
      <w:r w:rsidRPr="007C6835">
        <w:rPr>
          <w:rFonts w:ascii="TH SarabunPSK" w:hAnsi="TH SarabunPSK" w:cs="TH SarabunPSK"/>
          <w:sz w:val="30"/>
          <w:szCs w:val="30"/>
        </w:rPr>
        <w:t xml:space="preserve">EDTA blood </w:t>
      </w:r>
      <w:r w:rsidRPr="007C6835">
        <w:rPr>
          <w:rFonts w:ascii="TH SarabunPSK" w:hAnsi="TH SarabunPSK" w:cs="TH SarabunPSK"/>
          <w:sz w:val="30"/>
          <w:szCs w:val="30"/>
          <w:cs/>
        </w:rPr>
        <w:t>ตรวจวัดโดยหลักการ (</w:t>
      </w:r>
      <w:r w:rsidRPr="007C6835">
        <w:rPr>
          <w:rFonts w:ascii="TH SarabunPSK" w:hAnsi="TH SarabunPSK" w:cs="TH SarabunPSK"/>
          <w:sz w:val="30"/>
          <w:szCs w:val="30"/>
        </w:rPr>
        <w:t xml:space="preserve">HPLC) </w:t>
      </w:r>
      <w:r w:rsidRPr="007C6835">
        <w:rPr>
          <w:rFonts w:ascii="TH SarabunPSK" w:hAnsi="TH SarabunPSK" w:cs="TH SarabunPSK"/>
          <w:sz w:val="30"/>
          <w:szCs w:val="30"/>
          <w:cs/>
        </w:rPr>
        <w:t xml:space="preserve">โดยใช้เครื่อง </w:t>
      </w:r>
      <w:r w:rsidRPr="007C6835">
        <w:rPr>
          <w:rFonts w:ascii="TH SarabunPSK" w:hAnsi="TH SarabunPSK" w:cs="TH SarabunPSK"/>
          <w:sz w:val="30"/>
          <w:szCs w:val="30"/>
        </w:rPr>
        <w:t xml:space="preserve">MINDRAY </w:t>
      </w:r>
      <w:r w:rsidRPr="007C6835">
        <w:rPr>
          <w:rFonts w:ascii="TH SarabunPSK" w:hAnsi="TH SarabunPSK" w:cs="TH SarabunPSK"/>
          <w:sz w:val="30"/>
          <w:szCs w:val="30"/>
          <w:cs/>
        </w:rPr>
        <w:t xml:space="preserve">รุ่น </w:t>
      </w:r>
      <w:r w:rsidRPr="007C6835">
        <w:rPr>
          <w:rFonts w:ascii="TH SarabunPSK" w:hAnsi="TH SarabunPSK" w:cs="TH SarabunPSK"/>
          <w:sz w:val="30"/>
          <w:szCs w:val="30"/>
        </w:rPr>
        <w:t>H</w:t>
      </w:r>
      <w:r w:rsidRPr="007C6835">
        <w:rPr>
          <w:rFonts w:ascii="TH SarabunPSK" w:hAnsi="TH SarabunPSK" w:cs="TH SarabunPSK"/>
          <w:sz w:val="30"/>
          <w:szCs w:val="30"/>
          <w:cs/>
        </w:rPr>
        <w:t xml:space="preserve">50 </w:t>
      </w:r>
    </w:p>
    <w:p w:rsidR="0068286F" w:rsidRPr="007C6835" w:rsidRDefault="0068286F" w:rsidP="0068286F">
      <w:pPr>
        <w:pStyle w:val="aa"/>
        <w:numPr>
          <w:ilvl w:val="0"/>
          <w:numId w:val="1"/>
        </w:numPr>
        <w:spacing w:after="0" w:line="360" w:lineRule="exact"/>
        <w:ind w:left="928"/>
        <w:jc w:val="thaiDistribute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sz w:val="30"/>
          <w:szCs w:val="30"/>
          <w:cs/>
        </w:rPr>
        <w:t>เก็บข้อมูลย้อนหลังช่วงเดือน มีนาคม –พฤษภาคม 2566 ที่มีการส่งตรวจ</w:t>
      </w:r>
      <w:r w:rsidRPr="007C6835">
        <w:rPr>
          <w:rFonts w:ascii="TH SarabunPSK" w:hAnsi="TH SarabunPSK" w:cs="TH SarabunPSK"/>
          <w:sz w:val="30"/>
          <w:szCs w:val="30"/>
        </w:rPr>
        <w:t xml:space="preserve"> HbA</w:t>
      </w:r>
      <w:r w:rsidRPr="007C6835">
        <w:rPr>
          <w:rFonts w:ascii="TH SarabunPSK" w:hAnsi="TH SarabunPSK" w:cs="TH SarabunPSK"/>
          <w:sz w:val="30"/>
          <w:szCs w:val="30"/>
          <w:cs/>
        </w:rPr>
        <w:t>1</w:t>
      </w:r>
      <w:r w:rsidRPr="007C6835">
        <w:rPr>
          <w:rFonts w:ascii="TH SarabunPSK" w:hAnsi="TH SarabunPSK" w:cs="TH SarabunPSK"/>
          <w:sz w:val="30"/>
          <w:szCs w:val="30"/>
        </w:rPr>
        <w:t>c</w:t>
      </w:r>
      <w:r w:rsidRPr="007C6835">
        <w:rPr>
          <w:rFonts w:ascii="TH SarabunPSK" w:hAnsi="TH SarabunPSK" w:cs="TH SarabunPSK"/>
          <w:sz w:val="30"/>
          <w:szCs w:val="30"/>
          <w:cs/>
        </w:rPr>
        <w:t xml:space="preserve"> จำนวน 647 ราย ตรวจพบตัวอย่างที่เป็น</w:t>
      </w:r>
      <w:r w:rsidRPr="007C6835">
        <w:rPr>
          <w:rFonts w:ascii="TH SarabunPSK" w:hAnsi="TH SarabunPSK" w:cs="TH SarabunPSK"/>
          <w:sz w:val="30"/>
          <w:szCs w:val="30"/>
        </w:rPr>
        <w:t xml:space="preserve"> hemoglobin variant</w:t>
      </w:r>
      <w:r w:rsidRPr="007C6835">
        <w:rPr>
          <w:rFonts w:ascii="TH SarabunPSK" w:hAnsi="TH SarabunPSK" w:cs="TH SarabunPSK"/>
          <w:sz w:val="30"/>
          <w:szCs w:val="30"/>
          <w:cs/>
        </w:rPr>
        <w:t xml:space="preserve"> จำนวน 120 ราย </w:t>
      </w:r>
    </w:p>
    <w:p w:rsidR="0068286F" w:rsidRPr="007C6835" w:rsidRDefault="0068286F" w:rsidP="0068286F">
      <w:pPr>
        <w:pStyle w:val="aa"/>
        <w:numPr>
          <w:ilvl w:val="0"/>
          <w:numId w:val="1"/>
        </w:numPr>
        <w:spacing w:after="0" w:line="360" w:lineRule="exact"/>
        <w:ind w:left="928"/>
        <w:jc w:val="thaiDistribute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sz w:val="30"/>
          <w:szCs w:val="30"/>
          <w:cs/>
        </w:rPr>
        <w:t xml:space="preserve">นำตัวอย่างที่เป็น </w:t>
      </w:r>
      <w:r w:rsidRPr="007C6835">
        <w:rPr>
          <w:rFonts w:ascii="TH SarabunPSK" w:hAnsi="TH SarabunPSK" w:cs="TH SarabunPSK"/>
          <w:sz w:val="30"/>
          <w:szCs w:val="30"/>
        </w:rPr>
        <w:t xml:space="preserve">hemoglobin variant </w:t>
      </w:r>
      <w:r w:rsidRPr="007C6835">
        <w:rPr>
          <w:rFonts w:ascii="TH SarabunPSK" w:hAnsi="TH SarabunPSK" w:cs="TH SarabunPSK"/>
          <w:sz w:val="30"/>
          <w:szCs w:val="30"/>
          <w:cs/>
        </w:rPr>
        <w:t xml:space="preserve">จำนวน 120 ราย จากหลักการ </w:t>
      </w:r>
      <w:r w:rsidRPr="007C6835">
        <w:rPr>
          <w:rFonts w:ascii="TH SarabunPSK" w:hAnsi="TH SarabunPSK" w:cs="TH SarabunPSK"/>
          <w:sz w:val="30"/>
          <w:szCs w:val="30"/>
        </w:rPr>
        <w:t xml:space="preserve">HPLC </w:t>
      </w:r>
      <w:r w:rsidRPr="007C6835">
        <w:rPr>
          <w:rFonts w:ascii="TH SarabunPSK" w:hAnsi="TH SarabunPSK" w:cs="TH SarabunPSK"/>
          <w:sz w:val="30"/>
          <w:szCs w:val="30"/>
          <w:cs/>
        </w:rPr>
        <w:t xml:space="preserve">ไปตรวจวัดด้วยหลักการ </w:t>
      </w:r>
      <w:r w:rsidRPr="007C6835">
        <w:rPr>
          <w:rFonts w:ascii="TH SarabunPSK" w:hAnsi="TH SarabunPSK" w:cs="TH SarabunPSK"/>
          <w:sz w:val="30"/>
          <w:szCs w:val="30"/>
        </w:rPr>
        <w:t xml:space="preserve">TINIA  </w:t>
      </w:r>
      <w:r w:rsidRPr="007C6835">
        <w:rPr>
          <w:rFonts w:ascii="TH SarabunPSK" w:hAnsi="TH SarabunPSK" w:cs="TH SarabunPSK"/>
          <w:sz w:val="30"/>
          <w:szCs w:val="30"/>
          <w:cs/>
        </w:rPr>
        <w:t xml:space="preserve">โดยใช้เครื่อง </w:t>
      </w:r>
      <w:r w:rsidRPr="007C6835">
        <w:rPr>
          <w:rFonts w:ascii="TH SarabunPSK" w:hAnsi="TH SarabunPSK" w:cs="TH SarabunPSK"/>
          <w:sz w:val="30"/>
          <w:szCs w:val="30"/>
        </w:rPr>
        <w:t xml:space="preserve">Dimension </w:t>
      </w:r>
      <w:r w:rsidRPr="007C6835">
        <w:rPr>
          <w:rFonts w:ascii="TH SarabunPSK" w:hAnsi="TH SarabunPSK" w:cs="TH SarabunPSK"/>
          <w:sz w:val="30"/>
          <w:szCs w:val="30"/>
          <w:cs/>
        </w:rPr>
        <w:t xml:space="preserve">รุ่น </w:t>
      </w:r>
      <w:r w:rsidRPr="007C6835">
        <w:rPr>
          <w:rFonts w:ascii="TH SarabunPSK" w:hAnsi="TH SarabunPSK" w:cs="TH SarabunPSK"/>
          <w:sz w:val="30"/>
          <w:szCs w:val="30"/>
        </w:rPr>
        <w:t xml:space="preserve">EXL 200  </w:t>
      </w:r>
    </w:p>
    <w:p w:rsidR="0068286F" w:rsidRPr="007C6835" w:rsidRDefault="0068286F" w:rsidP="0068286F">
      <w:pPr>
        <w:pStyle w:val="aa"/>
        <w:numPr>
          <w:ilvl w:val="0"/>
          <w:numId w:val="1"/>
        </w:numPr>
        <w:spacing w:after="0" w:line="360" w:lineRule="exact"/>
        <w:ind w:left="928"/>
        <w:jc w:val="thaiDistribute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sz w:val="30"/>
          <w:szCs w:val="30"/>
          <w:cs/>
        </w:rPr>
        <w:t xml:space="preserve">นำค่า </w:t>
      </w:r>
      <w:r w:rsidRPr="007C6835">
        <w:rPr>
          <w:rFonts w:ascii="TH SarabunPSK" w:hAnsi="TH SarabunPSK" w:cs="TH SarabunPSK"/>
          <w:sz w:val="30"/>
          <w:szCs w:val="30"/>
        </w:rPr>
        <w:t>HbA</w:t>
      </w:r>
      <w:r w:rsidRPr="007C6835">
        <w:rPr>
          <w:rFonts w:ascii="TH SarabunPSK" w:hAnsi="TH SarabunPSK" w:cs="TH SarabunPSK"/>
          <w:sz w:val="30"/>
          <w:szCs w:val="30"/>
          <w:cs/>
        </w:rPr>
        <w:t>1</w:t>
      </w:r>
      <w:r w:rsidRPr="007C6835">
        <w:rPr>
          <w:rFonts w:ascii="TH SarabunPSK" w:hAnsi="TH SarabunPSK" w:cs="TH SarabunPSK"/>
          <w:sz w:val="30"/>
          <w:szCs w:val="30"/>
        </w:rPr>
        <w:t xml:space="preserve">c </w:t>
      </w:r>
      <w:r w:rsidRPr="007C6835">
        <w:rPr>
          <w:rFonts w:ascii="TH SarabunPSK" w:hAnsi="TH SarabunPSK" w:cs="TH SarabunPSK"/>
          <w:sz w:val="30"/>
          <w:szCs w:val="30"/>
          <w:cs/>
        </w:rPr>
        <w:t>ที่ได้จากทั้ง 2 วิธี ที่ได้จากเครื่องตรวจวิเคราะห์ที่ต่างกัน มาศึกษาเปรียบเทียบความแตกต่างและหาความสัมพันธ์ทางสถิติ</w:t>
      </w:r>
    </w:p>
    <w:p w:rsidR="0068286F" w:rsidRDefault="0068286F" w:rsidP="0068286F">
      <w:pPr>
        <w:pStyle w:val="aa"/>
        <w:numPr>
          <w:ilvl w:val="0"/>
          <w:numId w:val="1"/>
        </w:numPr>
        <w:spacing w:line="360" w:lineRule="exact"/>
        <w:ind w:left="928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sz w:val="30"/>
          <w:szCs w:val="30"/>
          <w:cs/>
        </w:rPr>
        <w:t xml:space="preserve">วิเคราะห์ข้อมูลค่าการตรวจวัด </w:t>
      </w:r>
      <w:r w:rsidRPr="007C6835">
        <w:rPr>
          <w:rFonts w:ascii="TH SarabunPSK" w:hAnsi="TH SarabunPSK" w:cs="TH SarabunPSK"/>
          <w:sz w:val="30"/>
          <w:szCs w:val="30"/>
        </w:rPr>
        <w:t xml:space="preserve">HbA1c </w:t>
      </w:r>
      <w:r w:rsidRPr="007C6835">
        <w:rPr>
          <w:rFonts w:ascii="TH SarabunPSK" w:hAnsi="TH SarabunPSK" w:cs="TH SarabunPSK"/>
          <w:sz w:val="30"/>
          <w:szCs w:val="30"/>
          <w:cs/>
        </w:rPr>
        <w:t xml:space="preserve">ในโปรแกรมอัตโนมัติ </w:t>
      </w:r>
      <w:r w:rsidRPr="007C6835">
        <w:rPr>
          <w:rFonts w:ascii="TH SarabunPSK" w:hAnsi="TH SarabunPSK" w:cs="TH SarabunPSK"/>
          <w:sz w:val="30"/>
          <w:szCs w:val="30"/>
        </w:rPr>
        <w:t xml:space="preserve">SPSS   </w:t>
      </w:r>
    </w:p>
    <w:p w:rsidR="00C535FB" w:rsidRPr="007C6835" w:rsidRDefault="00C535FB" w:rsidP="00C535FB">
      <w:pPr>
        <w:pStyle w:val="aa"/>
        <w:spacing w:line="360" w:lineRule="exact"/>
        <w:ind w:left="928"/>
        <w:rPr>
          <w:rFonts w:ascii="TH SarabunPSK" w:hAnsi="TH SarabunPSK" w:cs="TH SarabunPSK"/>
          <w:sz w:val="30"/>
          <w:szCs w:val="30"/>
        </w:rPr>
      </w:pPr>
    </w:p>
    <w:p w:rsidR="000C6879" w:rsidRPr="007C6835" w:rsidRDefault="000C6879" w:rsidP="000C687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0C6879" w:rsidRPr="007C6835" w:rsidRDefault="000C6879" w:rsidP="000C687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0C6879" w:rsidRPr="007C6835" w:rsidRDefault="000C6879" w:rsidP="000C687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0C6879" w:rsidRPr="007C6835" w:rsidRDefault="000C6879" w:rsidP="000C687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0C6879" w:rsidRPr="007C6835" w:rsidRDefault="000C6879" w:rsidP="000C687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0C6879" w:rsidRPr="007C6835" w:rsidRDefault="000C6879" w:rsidP="000C687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0C6879" w:rsidRPr="007C6835" w:rsidRDefault="000C6879" w:rsidP="000C687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0C6879" w:rsidRPr="007C6835" w:rsidRDefault="000C6879" w:rsidP="000C687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0C6879" w:rsidRPr="007C6835" w:rsidRDefault="000C6879" w:rsidP="000C687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0C6879" w:rsidRPr="007C6835" w:rsidRDefault="000C6879" w:rsidP="000C687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076CB7" w:rsidRDefault="00524F36" w:rsidP="00312F3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7C6835">
        <w:rPr>
          <w:rFonts w:ascii="TH SarabunPSK" w:hAnsi="TH SarabunPSK" w:cs="TH SarabunPSK"/>
          <w:b/>
          <w:bCs/>
          <w:color w:val="000000"/>
          <w:sz w:val="30"/>
          <w:szCs w:val="30"/>
        </w:rPr>
        <w:br/>
      </w:r>
    </w:p>
    <w:p w:rsidR="0023010E" w:rsidRDefault="0023010E" w:rsidP="00312F3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312F32" w:rsidRPr="007C6835" w:rsidRDefault="00312F32" w:rsidP="00312F3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b/>
          <w:bCs/>
          <w:color w:val="000000"/>
          <w:sz w:val="30"/>
          <w:szCs w:val="30"/>
        </w:rPr>
      </w:pPr>
    </w:p>
    <w:p w:rsidR="00076CB7" w:rsidRPr="007C6835" w:rsidRDefault="00076CB7" w:rsidP="000C687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C535FB" w:rsidRPr="007C6835" w:rsidRDefault="00C535FB" w:rsidP="00C535F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0C6879" w:rsidRDefault="000C6879" w:rsidP="000C687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0"/>
          <w:szCs w:val="30"/>
        </w:rPr>
      </w:pPr>
      <w:r w:rsidRPr="007C6835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lastRenderedPageBreak/>
        <w:t>บทที่</w:t>
      </w:r>
      <w:r w:rsidRPr="007C6835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2 </w:t>
      </w:r>
      <w:r w:rsidRPr="007C6835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เอกสารและงานวิจัยที่เกี่ยวข้อง</w:t>
      </w:r>
    </w:p>
    <w:p w:rsidR="00C535FB" w:rsidRPr="007C6835" w:rsidRDefault="00C535FB" w:rsidP="000C687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color w:val="000000"/>
          <w:sz w:val="30"/>
          <w:szCs w:val="30"/>
          <w:cs/>
        </w:rPr>
      </w:pPr>
    </w:p>
    <w:p w:rsidR="00524F36" w:rsidRPr="007C6835" w:rsidRDefault="000C6879" w:rsidP="0068286F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โรคเบาหวาน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เป็นโรคที่เกี่ยวข้องกับระบบการเผาผลาญ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เป็นภาวะที่ร่างกายมีระดับน้ำตาลในเลือดสูงกว่าปกติ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จากความผิดปกติของการสร้างฮอร์โมนอินซูลินจากตับอ่อนไม่เพียงพอหรือสร้างไม่ได้เลยหรือเกิดจากการที่ร่างกายไม่ตอบสนองต่อฮอร์โมนอินซูลิน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ทำให้ไม่สามารถนำน้ำตาลในเลือดซึ่งได้มาจากการรับประทานอาหารไปใช้เป็นพลังงานได้ตามปกติ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โดยทั่วไปการรับประทานอาหารประเภทแป้งจะถูกย่อยให้กลายเป็นน้ำตาลกลูโคสในกระเพาะอาหารและถูกดูดซึมเข้าสู่กระแสเลือด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เพื่อนำไปเป็นแหล่งพลังงาน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หล่อเลี้ยงเซลล์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เนื้อเยื่อ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และอวัยวะส่วนต่างๆของร่างกาย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แต่สำหรับผู้ที่เป็นโรคเบาหวานจะไม่สามารถนำน้ำตาลกลูโคสจากกระแสเลือดไปใช้ได้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มีผลให้น้ำตาลในกระแสเลือดเหลือค้างอยู่มากกว่าปกติ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เมื่อระดับน้าตาลในเลือดสูงเป็นระยะเวลานาน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จะก่อเกิดโรคแทรกซ้อนตามมาทั้งเฉียบพลันและเรื้อรัง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ในกรณีโรคแทรกซ้อนเรื้อรังจะทาให้หลอดเลือดทั้งขนาดเล็กและขนาดใหญ่เสื่อมเกิดความเสียหายต่ออวัยวะต่างๆเช่น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ไต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ตา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สมองและหัวใจ</w:t>
      </w:r>
      <w:r w:rsidR="00524F36" w:rsidRPr="007C6835">
        <w:rPr>
          <w:rFonts w:ascii="TH SarabunPSK" w:hAnsi="TH SarabunPSK" w:cs="TH SarabunPSK"/>
          <w:color w:val="000000"/>
          <w:sz w:val="30"/>
          <w:szCs w:val="30"/>
        </w:rPr>
        <w:t>(</w:t>
      </w:r>
      <w:r w:rsidR="00524F36" w:rsidRPr="007C6835">
        <w:rPr>
          <w:rFonts w:ascii="TH SarabunPSK" w:hAnsi="TH SarabunPSK" w:cs="TH SarabunPSK"/>
          <w:color w:val="000000"/>
          <w:sz w:val="30"/>
          <w:szCs w:val="30"/>
          <w:cs/>
        </w:rPr>
        <w:t>ข้อมูลจาก</w:t>
      </w:r>
      <w:r w:rsidR="00524F36" w:rsidRPr="007C6835">
        <w:rPr>
          <w:rFonts w:ascii="TH SarabunPSK" w:hAnsi="TH SarabunPSK" w:cs="TH SarabunPSK"/>
          <w:color w:val="000000"/>
          <w:sz w:val="30"/>
          <w:szCs w:val="30"/>
        </w:rPr>
        <w:t>:</w:t>
      </w:r>
      <w:r w:rsidR="00524F36" w:rsidRPr="007C6835">
        <w:rPr>
          <w:rFonts w:ascii="TH SarabunPSK" w:hAnsi="TH SarabunPSK" w:cs="TH SarabunPSK"/>
          <w:sz w:val="30"/>
          <w:szCs w:val="30"/>
          <w:cs/>
        </w:rPr>
        <w:t>สมาคมโรคเบาหวานแห่งประเทศไทย. แนวทางเวชปฏิบัติสำหรับโรคเบาหวาน 2560.</w:t>
      </w:r>
      <w:r w:rsidR="00524F36" w:rsidRPr="007C6835">
        <w:rPr>
          <w:rFonts w:ascii="TH SarabunPSK" w:hAnsi="TH SarabunPSK" w:cs="TH SarabunPSK"/>
          <w:sz w:val="30"/>
          <w:szCs w:val="30"/>
        </w:rPr>
        <w:t>)</w:t>
      </w:r>
    </w:p>
    <w:p w:rsidR="000C6879" w:rsidRPr="007C6835" w:rsidRDefault="000C6879" w:rsidP="000C687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:rsidR="000C6879" w:rsidRPr="007C6835" w:rsidRDefault="000C6879" w:rsidP="000C687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โรคเบาหวานแบ่งออกได้เป็น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4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ชนิด</w:t>
      </w:r>
      <w:r w:rsidR="00C13477" w:rsidRPr="007C6835">
        <w:rPr>
          <w:rFonts w:ascii="TH SarabunPSK" w:hAnsi="TH SarabunPSK" w:cs="TH SarabunPSK"/>
          <w:color w:val="000000"/>
          <w:sz w:val="30"/>
          <w:szCs w:val="30"/>
          <w:cs/>
        </w:rPr>
        <w:t xml:space="preserve"> ตามสาเหตุของการเกิดโรค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ดังนี้</w:t>
      </w:r>
    </w:p>
    <w:p w:rsidR="000C6879" w:rsidRPr="007C6835" w:rsidRDefault="000C6879" w:rsidP="000C687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1.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เบาหวานชนิดที่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1 (Type 1 Diabetes Mellitus, T1DM)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ส่วนใหญ่พบในคนอายุน้อยกว่า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30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ปี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รูปร่างไม่อ้วน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มีอาการปัสสาวะมาก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กระหายน้ำ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ดื่มน้ามาก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อ่อนเพลีย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น้าหนักลด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เดิมเรียกอีกอย่างหนึ่งว่า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“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โรคเบาหวานชนิดพึ่งอินซูลิน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(Insulin – Dependent Diabetes Mellitus)”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เป็นโรคเบาหวานที่เกิดจากการทำลายจากบีตาเซลล์ของตับอ่อนซึ่งเป็นเซลล์ที่สร้างอินซูลินจากภูมิคุ้มกันของร่างกาย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ทำให้การผลิตอินซูลินลดลงส่งผลให้มีระดับน้ำตาลในเลือดสูงขึ้น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แต่ไม่สามารถนำไปใช้ในการสร้างพลังงานของร่างกาย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จึงมีการสลายไขมันเพื่อให้ได้พลังงาน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ทำให้เกิดภาวะเลือดเป็นกรดจากสารคีโตน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(Ketoacidosis)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ส่วนใหญ่มากกว่า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90%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ของเบาหวานชนิดที่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1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มีสาเหตุมาจากความผิดปกติของระบบภูมิคุ้มกันและมีส่วนน้อยที่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ไม่ทราบสาเหตุ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การตรวจทางห้องปฎิบัติการที่สนับสนุนคือพบระดับ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ซี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>-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เป็ปไทด์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(C-peptide)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ในเลือดต่ำมากและ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>/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หรือตรวจพบปฎิกิริยาภูมิคุ้มกันต่อส่วนของเซลล์ไอส์เล็ท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ได้แก่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Anti-GAD, Islet Cell Autoantibody, Islet Antigen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การรักษาเบาหวานชนิดนี้ต้องอาศัยการปรับเปลี่ยนพฤติกรรมชีวิต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(Lifestyle modification)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ร่วมกับรักษาด้วยการฉีดอินซูลินทดแทน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</w:p>
    <w:p w:rsidR="000C6879" w:rsidRPr="007C6835" w:rsidRDefault="000C6879" w:rsidP="000C6879">
      <w:pPr>
        <w:pStyle w:val="Default"/>
        <w:jc w:val="thaiDistribute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sz w:val="30"/>
          <w:szCs w:val="30"/>
        </w:rPr>
        <w:t xml:space="preserve">2. </w:t>
      </w:r>
      <w:r w:rsidRPr="007C6835">
        <w:rPr>
          <w:rFonts w:ascii="TH SarabunPSK" w:hAnsi="TH SarabunPSK" w:cs="TH SarabunPSK"/>
          <w:sz w:val="30"/>
          <w:szCs w:val="30"/>
          <w:cs/>
        </w:rPr>
        <w:t>เบาหวานชนิดที่</w:t>
      </w:r>
      <w:r w:rsidRPr="007C6835">
        <w:rPr>
          <w:rFonts w:ascii="TH SarabunPSK" w:hAnsi="TH SarabunPSK" w:cs="TH SarabunPSK"/>
          <w:sz w:val="30"/>
          <w:szCs w:val="30"/>
        </w:rPr>
        <w:t xml:space="preserve"> 2 (Type 2 Diabetes Mellitus, T2DM) </w:t>
      </w:r>
      <w:r w:rsidRPr="007C6835">
        <w:rPr>
          <w:rFonts w:ascii="TH SarabunPSK" w:hAnsi="TH SarabunPSK" w:cs="TH SarabunPSK"/>
          <w:sz w:val="30"/>
          <w:szCs w:val="30"/>
          <w:cs/>
        </w:rPr>
        <w:t>หรือเรียกอีกอย่างหนึ่งว่า</w:t>
      </w:r>
      <w:r w:rsidRPr="007C6835">
        <w:rPr>
          <w:rFonts w:ascii="TH SarabunPSK" w:hAnsi="TH SarabunPSK" w:cs="TH SarabunPSK"/>
          <w:sz w:val="30"/>
          <w:szCs w:val="30"/>
        </w:rPr>
        <w:t xml:space="preserve"> “</w:t>
      </w:r>
      <w:r w:rsidRPr="007C6835">
        <w:rPr>
          <w:rFonts w:ascii="TH SarabunPSK" w:hAnsi="TH SarabunPSK" w:cs="TH SarabunPSK"/>
          <w:sz w:val="30"/>
          <w:szCs w:val="30"/>
          <w:cs/>
        </w:rPr>
        <w:t>โรคเบาหวานชนิดไม่พึ่งอินซูลิน</w:t>
      </w:r>
      <w:r w:rsidRPr="007C6835">
        <w:rPr>
          <w:rFonts w:ascii="TH SarabunPSK" w:hAnsi="TH SarabunPSK" w:cs="TH SarabunPSK"/>
          <w:sz w:val="30"/>
          <w:szCs w:val="30"/>
        </w:rPr>
        <w:t xml:space="preserve"> (Non Insulin – Dependent Diabetes Mellitus)” </w:t>
      </w:r>
      <w:r w:rsidRPr="007C6835">
        <w:rPr>
          <w:rFonts w:ascii="TH SarabunPSK" w:hAnsi="TH SarabunPSK" w:cs="TH SarabunPSK"/>
          <w:sz w:val="30"/>
          <w:szCs w:val="30"/>
          <w:cs/>
        </w:rPr>
        <w:t>เกิดจากภาวะดื้อต่ออินซูลิน</w:t>
      </w:r>
      <w:r w:rsidRPr="007C6835">
        <w:rPr>
          <w:rFonts w:ascii="TH SarabunPSK" w:hAnsi="TH SarabunPSK" w:cs="TH SarabunPSK"/>
          <w:sz w:val="30"/>
          <w:szCs w:val="30"/>
        </w:rPr>
        <w:t xml:space="preserve"> (Insulin Resistance) </w:t>
      </w:r>
      <w:r w:rsidRPr="007C6835">
        <w:rPr>
          <w:rFonts w:ascii="TH SarabunPSK" w:hAnsi="TH SarabunPSK" w:cs="TH SarabunPSK"/>
          <w:sz w:val="30"/>
          <w:szCs w:val="30"/>
          <w:cs/>
        </w:rPr>
        <w:t>ร่วมกับมีความบกพร่องของการผลิตอินซูลินที่ไม่เหมาะสม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ส่งผลให้น้ำตาลในเลือดสูงขึ้น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โดยพบว่าเบาหวานชนิดที่</w:t>
      </w:r>
      <w:r w:rsidRPr="007C6835">
        <w:rPr>
          <w:rFonts w:ascii="TH SarabunPSK" w:hAnsi="TH SarabunPSK" w:cs="TH SarabunPSK"/>
          <w:sz w:val="30"/>
          <w:szCs w:val="30"/>
        </w:rPr>
        <w:t xml:space="preserve"> 2 </w:t>
      </w:r>
      <w:r w:rsidRPr="007C6835">
        <w:rPr>
          <w:rFonts w:ascii="TH SarabunPSK" w:hAnsi="TH SarabunPSK" w:cs="TH SarabunPSK"/>
          <w:sz w:val="30"/>
          <w:szCs w:val="30"/>
          <w:cs/>
        </w:rPr>
        <w:t>เป็นชนิดที่พบได้บ่อยที่สุดในคนไทยหรือประมาณ</w:t>
      </w:r>
      <w:r w:rsidRPr="007C6835">
        <w:rPr>
          <w:rFonts w:ascii="TH SarabunPSK" w:hAnsi="TH SarabunPSK" w:cs="TH SarabunPSK"/>
          <w:sz w:val="30"/>
          <w:szCs w:val="30"/>
        </w:rPr>
        <w:t xml:space="preserve"> 95% </w:t>
      </w:r>
      <w:r w:rsidRPr="007C6835">
        <w:rPr>
          <w:rFonts w:ascii="TH SarabunPSK" w:hAnsi="TH SarabunPSK" w:cs="TH SarabunPSK"/>
          <w:sz w:val="30"/>
          <w:szCs w:val="30"/>
          <w:cs/>
        </w:rPr>
        <w:t>ของผู้ป่วยเบาหวานทั้งหมด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มักพบในคนอายุ</w:t>
      </w:r>
      <w:r w:rsidRPr="007C6835">
        <w:rPr>
          <w:rFonts w:ascii="TH SarabunPSK" w:hAnsi="TH SarabunPSK" w:cs="TH SarabunPSK"/>
          <w:sz w:val="30"/>
          <w:szCs w:val="30"/>
        </w:rPr>
        <w:t xml:space="preserve"> 30 </w:t>
      </w:r>
      <w:r w:rsidRPr="007C6835">
        <w:rPr>
          <w:rFonts w:ascii="TH SarabunPSK" w:hAnsi="TH SarabunPSK" w:cs="TH SarabunPSK"/>
          <w:sz w:val="30"/>
          <w:szCs w:val="30"/>
          <w:cs/>
        </w:rPr>
        <w:t>ปีขึ้นไป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รูปร่างท้วมหรืออ้วน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ไม่มีอาการผิดปกติหรืออาจมีอาการของโรคเบาหวาน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แต่อาการมักไม่รุนแรงและค่อยเป็นค่อยไป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มักมีประวัติพันธุกรรมโรคเบาหวานชนิดที่</w:t>
      </w:r>
      <w:r w:rsidRPr="007C6835">
        <w:rPr>
          <w:rFonts w:ascii="TH SarabunPSK" w:hAnsi="TH SarabunPSK" w:cs="TH SarabunPSK"/>
          <w:sz w:val="30"/>
          <w:szCs w:val="30"/>
        </w:rPr>
        <w:t xml:space="preserve"> 2 </w:t>
      </w:r>
      <w:r w:rsidRPr="007C6835">
        <w:rPr>
          <w:rFonts w:ascii="TH SarabunPSK" w:hAnsi="TH SarabunPSK" w:cs="TH SarabunPSK"/>
          <w:sz w:val="30"/>
          <w:szCs w:val="30"/>
          <w:cs/>
        </w:rPr>
        <w:t>ในครอบครัว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โดยปัจจัยการเกิดโรคเบาหวานชนิดนี้เกี่ยวข้องกับอายุที่สูงขึ้น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ภาวะอ้วน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การขาดการออกกำลังกายและพบมากในหญิงที่มีประวัติการเป็นเบาหวานขณะตั้งครรภ์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การรักษาเบาหวานชนิดนี้ต้องอาศัยการปรับเปลี่ยนพฤติกรรมชีวิต</w:t>
      </w:r>
      <w:r w:rsidRPr="007C6835">
        <w:rPr>
          <w:rFonts w:ascii="TH SarabunPSK" w:hAnsi="TH SarabunPSK" w:cs="TH SarabunPSK"/>
          <w:sz w:val="30"/>
          <w:szCs w:val="30"/>
        </w:rPr>
        <w:t xml:space="preserve"> (Lifestyle Modification) </w:t>
      </w:r>
      <w:r w:rsidRPr="007C6835">
        <w:rPr>
          <w:rFonts w:ascii="TH SarabunPSK" w:hAnsi="TH SarabunPSK" w:cs="TH SarabunPSK"/>
          <w:sz w:val="30"/>
          <w:szCs w:val="30"/>
          <w:cs/>
        </w:rPr>
        <w:t>ก่อน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หากไม่สามารถควบคุมระดับน้ำตาลได้ตามเป้าหมายจึงให้ยา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โดยเลือกชนิดของยาให้เหมาะสมกับผู้ป่วยแต่ละราย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ซึ่งอาจเป็นยากินหรือยาฉีดขึ้นกับระดับน้ำตาลในเลือดและสภาวะเจ็บป่วยอื่นๆ</w:t>
      </w:r>
    </w:p>
    <w:p w:rsidR="000C6879" w:rsidRPr="007C6835" w:rsidRDefault="000C6879" w:rsidP="000C687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3.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เบาหวานที่มีสาเหตุจำเพาะ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(Other Specific Type Diabetes Mellitus)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เป็นโรค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เบาหวานที่มีสาเหตุมาจากโรคของตับอ่อน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ความผิดปกติของต่อมไร้ท่อ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การติดเชื้อปฎิกิริยาภูมิคุ้มกัน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ผู้ป่วยจะมีลักษณะจำเพาะของโรคหรือกลุ่มอาการนั้นๆ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หรือมีอาการและอาการแสดงของโรคที่ทำให้เกิดเบาหวาน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</w:p>
    <w:p w:rsidR="000C6879" w:rsidRPr="007C6835" w:rsidRDefault="000C6879" w:rsidP="000C6879">
      <w:pPr>
        <w:pStyle w:val="Default"/>
        <w:jc w:val="thaiDistribute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sz w:val="30"/>
          <w:szCs w:val="30"/>
        </w:rPr>
        <w:t xml:space="preserve">4. </w:t>
      </w:r>
      <w:r w:rsidRPr="007C6835">
        <w:rPr>
          <w:rFonts w:ascii="TH SarabunPSK" w:hAnsi="TH SarabunPSK" w:cs="TH SarabunPSK"/>
          <w:sz w:val="30"/>
          <w:szCs w:val="30"/>
          <w:cs/>
        </w:rPr>
        <w:t>โรคเบาหวานขณะตั้งครรภ์</w:t>
      </w:r>
      <w:r w:rsidRPr="007C6835">
        <w:rPr>
          <w:rFonts w:ascii="TH SarabunPSK" w:hAnsi="TH SarabunPSK" w:cs="TH SarabunPSK"/>
          <w:sz w:val="30"/>
          <w:szCs w:val="30"/>
        </w:rPr>
        <w:t xml:space="preserve"> (Gestational Diabetes Mellitus, GDM) </w:t>
      </w:r>
      <w:r w:rsidRPr="007C6835">
        <w:rPr>
          <w:rFonts w:ascii="TH SarabunPSK" w:hAnsi="TH SarabunPSK" w:cs="TH SarabunPSK"/>
          <w:sz w:val="30"/>
          <w:szCs w:val="30"/>
          <w:cs/>
        </w:rPr>
        <w:t>เป็นโรคเบาหวานที่ตรวจพบขณะตั้งครรภ์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ซึ่งภาวะนี้มักจะหายไปหลังคลอด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โดยสามารถตรวจพบจากการทำ</w:t>
      </w:r>
      <w:r w:rsidRPr="007C6835">
        <w:rPr>
          <w:rFonts w:ascii="TH SarabunPSK" w:hAnsi="TH SarabunPSK" w:cs="TH SarabunPSK"/>
          <w:sz w:val="30"/>
          <w:szCs w:val="30"/>
        </w:rPr>
        <w:t xml:space="preserve"> Glucose Tolerance test</w:t>
      </w:r>
    </w:p>
    <w:p w:rsidR="000C6879" w:rsidRPr="007C6835" w:rsidRDefault="00C13477" w:rsidP="007C6835">
      <w:pPr>
        <w:ind w:firstLine="720"/>
        <w:jc w:val="both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color w:val="000000"/>
          <w:sz w:val="30"/>
          <w:szCs w:val="30"/>
        </w:rPr>
        <w:t>(</w:t>
      </w:r>
      <w:r w:rsidRPr="007C6835">
        <w:rPr>
          <w:rFonts w:ascii="TH SarabunPSK" w:hAnsi="TH SarabunPSK" w:cs="TH SarabunPSK"/>
          <w:color w:val="000000"/>
          <w:sz w:val="30"/>
          <w:szCs w:val="30"/>
          <w:cs/>
        </w:rPr>
        <w:t>ข้อมูลจาก</w:t>
      </w:r>
      <w:r w:rsidRPr="007C6835">
        <w:rPr>
          <w:rFonts w:ascii="TH SarabunPSK" w:hAnsi="TH SarabunPSK" w:cs="TH SarabunPSK"/>
          <w:color w:val="000000"/>
          <w:sz w:val="30"/>
          <w:szCs w:val="30"/>
        </w:rPr>
        <w:t>:</w:t>
      </w:r>
      <w:r w:rsidRPr="007C6835">
        <w:rPr>
          <w:rFonts w:ascii="TH SarabunPSK" w:hAnsi="TH SarabunPSK" w:cs="TH SarabunPSK"/>
          <w:sz w:val="30"/>
          <w:szCs w:val="30"/>
          <w:cs/>
        </w:rPr>
        <w:t>สมาคมโรคเบาหวานแห่งประเทศไทย. แนวทา</w:t>
      </w:r>
      <w:r w:rsidR="000E42CB" w:rsidRPr="007C6835">
        <w:rPr>
          <w:rFonts w:ascii="TH SarabunPSK" w:hAnsi="TH SarabunPSK" w:cs="TH SarabunPSK"/>
          <w:sz w:val="30"/>
          <w:szCs w:val="30"/>
          <w:cs/>
        </w:rPr>
        <w:t>งเวชปฏิบัติสำหรับโรคเบาหวาน 2560</w:t>
      </w:r>
      <w:r w:rsidRPr="007C6835">
        <w:rPr>
          <w:rFonts w:ascii="TH SarabunPSK" w:hAnsi="TH SarabunPSK" w:cs="TH SarabunPSK"/>
          <w:sz w:val="30"/>
          <w:szCs w:val="30"/>
          <w:cs/>
        </w:rPr>
        <w:t>.</w:t>
      </w:r>
      <w:r w:rsidRPr="007C6835">
        <w:rPr>
          <w:rFonts w:ascii="TH SarabunPSK" w:hAnsi="TH SarabunPSK" w:cs="TH SarabunPSK"/>
          <w:sz w:val="30"/>
          <w:szCs w:val="30"/>
        </w:rPr>
        <w:t>)</w:t>
      </w:r>
    </w:p>
    <w:p w:rsidR="000C6879" w:rsidRPr="007C6835" w:rsidRDefault="000C6879" w:rsidP="002D7C97">
      <w:pPr>
        <w:pStyle w:val="Defaul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sz w:val="30"/>
          <w:szCs w:val="30"/>
        </w:rPr>
        <w:lastRenderedPageBreak/>
        <w:t xml:space="preserve"> Hemoglobin A1c (HbA1c) </w:t>
      </w:r>
      <w:r w:rsidRPr="007C6835">
        <w:rPr>
          <w:rFonts w:ascii="TH SarabunPSK" w:hAnsi="TH SarabunPSK" w:cs="TH SarabunPSK"/>
          <w:sz w:val="30"/>
          <w:szCs w:val="30"/>
          <w:cs/>
        </w:rPr>
        <w:t>ได้รับคำนิยามจาก</w:t>
      </w:r>
      <w:r w:rsidRPr="007C6835">
        <w:rPr>
          <w:rFonts w:ascii="TH SarabunPSK" w:hAnsi="TH SarabunPSK" w:cs="TH SarabunPSK"/>
          <w:sz w:val="30"/>
          <w:szCs w:val="30"/>
        </w:rPr>
        <w:t xml:space="preserve"> International Federation of Clinical Chemistry (IFCC) </w:t>
      </w:r>
      <w:r w:rsidRPr="007C6835">
        <w:rPr>
          <w:rFonts w:ascii="TH SarabunPSK" w:hAnsi="TH SarabunPSK" w:cs="TH SarabunPSK"/>
          <w:sz w:val="30"/>
          <w:szCs w:val="30"/>
          <w:cs/>
        </w:rPr>
        <w:t>ว่าเกิดจากปฏิกิริยาเติมหมู่น้ำตาลแบบไม่ย้อนกลับ</w:t>
      </w:r>
      <w:r w:rsidRPr="007C6835">
        <w:rPr>
          <w:rFonts w:ascii="TH SarabunPSK" w:hAnsi="TH SarabunPSK" w:cs="TH SarabunPSK"/>
          <w:sz w:val="30"/>
          <w:szCs w:val="30"/>
        </w:rPr>
        <w:t xml:space="preserve"> (irreversible glycation) </w:t>
      </w:r>
      <w:r w:rsidRPr="007C6835">
        <w:rPr>
          <w:rFonts w:ascii="TH SarabunPSK" w:hAnsi="TH SarabunPSK" w:cs="TH SarabunPSK"/>
          <w:sz w:val="30"/>
          <w:szCs w:val="30"/>
          <w:cs/>
        </w:rPr>
        <w:t>โดยไม่พึ่งเอนไซม์ที่ตำแหน่ง</w:t>
      </w:r>
      <w:r w:rsidRPr="007C6835">
        <w:rPr>
          <w:rFonts w:ascii="TH SarabunPSK" w:hAnsi="TH SarabunPSK" w:cs="TH SarabunPSK"/>
          <w:sz w:val="30"/>
          <w:szCs w:val="30"/>
        </w:rPr>
        <w:t xml:space="preserve"> N terminal </w:t>
      </w:r>
      <w:r w:rsidRPr="007C6835">
        <w:rPr>
          <w:rFonts w:ascii="TH SarabunPSK" w:hAnsi="TH SarabunPSK" w:cs="TH SarabunPSK"/>
          <w:sz w:val="30"/>
          <w:szCs w:val="30"/>
          <w:cs/>
        </w:rPr>
        <w:t>ของกรดอะมิโนวาลีนของสายบีตาโกลบิน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ที่เป็นส่วนประกอบหนึ่งของฮีโมโกลบินซึ่งเป็นสารส่วนใหญ่ภายในเซลล์เม็ดเลือดแดง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เป็นปฏิกิริยาที่เกิดขึ้นอย่างช้าๆ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มีอัตราการเกิดแปรผันตามปริมาณความเข้มข้นของกลูโคสในกระแสเลือด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โดยทั่วไปผู้ไม่ได้เป็นเบาหวานจะมีระดับ</w:t>
      </w:r>
      <w:r w:rsidRPr="007C6835">
        <w:rPr>
          <w:rFonts w:ascii="TH SarabunPSK" w:hAnsi="TH SarabunPSK" w:cs="TH SarabunPSK"/>
          <w:sz w:val="30"/>
          <w:szCs w:val="30"/>
        </w:rPr>
        <w:t xml:space="preserve"> HbA1c &lt; 5.7 % </w:t>
      </w:r>
      <w:r w:rsidRPr="007C6835">
        <w:rPr>
          <w:rFonts w:ascii="TH SarabunPSK" w:hAnsi="TH SarabunPSK" w:cs="TH SarabunPSK"/>
          <w:sz w:val="30"/>
          <w:szCs w:val="30"/>
          <w:cs/>
        </w:rPr>
        <w:t>และมีระดับ</w:t>
      </w:r>
      <w:r w:rsidRPr="007C6835">
        <w:rPr>
          <w:rFonts w:ascii="TH SarabunPSK" w:hAnsi="TH SarabunPSK" w:cs="TH SarabunPSK"/>
          <w:sz w:val="30"/>
          <w:szCs w:val="30"/>
        </w:rPr>
        <w:t xml:space="preserve"> Fasting Plasma Glucose &lt; 100 mg/dL </w:t>
      </w:r>
      <w:r w:rsidRPr="007C6835">
        <w:rPr>
          <w:rFonts w:ascii="TH SarabunPSK" w:hAnsi="TH SarabunPSK" w:cs="TH SarabunPSK"/>
          <w:sz w:val="30"/>
          <w:szCs w:val="30"/>
          <w:cs/>
        </w:rPr>
        <w:t>ผู้เสี่ยงที่จะเป็นโรคเบาหวาน</w:t>
      </w:r>
      <w:r w:rsidRPr="007C6835">
        <w:rPr>
          <w:rFonts w:ascii="TH SarabunPSK" w:hAnsi="TH SarabunPSK" w:cs="TH SarabunPSK"/>
          <w:sz w:val="30"/>
          <w:szCs w:val="30"/>
        </w:rPr>
        <w:t xml:space="preserve"> (pre-diabetes) </w:t>
      </w:r>
      <w:r w:rsidRPr="007C6835">
        <w:rPr>
          <w:rFonts w:ascii="TH SarabunPSK" w:hAnsi="TH SarabunPSK" w:cs="TH SarabunPSK"/>
          <w:sz w:val="30"/>
          <w:szCs w:val="30"/>
          <w:cs/>
        </w:rPr>
        <w:t>จะมีระดับ</w:t>
      </w:r>
      <w:r w:rsidRPr="007C6835">
        <w:rPr>
          <w:rFonts w:ascii="TH SarabunPSK" w:hAnsi="TH SarabunPSK" w:cs="TH SarabunPSK"/>
          <w:sz w:val="30"/>
          <w:szCs w:val="30"/>
        </w:rPr>
        <w:t xml:space="preserve"> HbA1c 5.7-6.4 % </w:t>
      </w:r>
      <w:r w:rsidRPr="007C6835">
        <w:rPr>
          <w:rFonts w:ascii="TH SarabunPSK" w:hAnsi="TH SarabunPSK" w:cs="TH SarabunPSK"/>
          <w:sz w:val="30"/>
          <w:szCs w:val="30"/>
          <w:cs/>
        </w:rPr>
        <w:t>และระดับ</w:t>
      </w:r>
      <w:r w:rsidRPr="007C6835">
        <w:rPr>
          <w:rFonts w:ascii="TH SarabunPSK" w:hAnsi="TH SarabunPSK" w:cs="TH SarabunPSK"/>
          <w:sz w:val="30"/>
          <w:szCs w:val="30"/>
        </w:rPr>
        <w:t xml:space="preserve"> Fasting Plasma Glucose 100-125 mg/dL </w:t>
      </w:r>
      <w:r w:rsidRPr="007C6835">
        <w:rPr>
          <w:rFonts w:ascii="TH SarabunPSK" w:hAnsi="TH SarabunPSK" w:cs="TH SarabunPSK"/>
          <w:sz w:val="30"/>
          <w:szCs w:val="30"/>
          <w:cs/>
        </w:rPr>
        <w:t>และผู้ที่เป็นเบาหวานจะมีระดับ</w:t>
      </w:r>
      <w:r w:rsidRPr="007C6835">
        <w:rPr>
          <w:rFonts w:ascii="TH SarabunPSK" w:hAnsi="TH SarabunPSK" w:cs="TH SarabunPSK"/>
          <w:sz w:val="30"/>
          <w:szCs w:val="30"/>
        </w:rPr>
        <w:t xml:space="preserve"> HbA1c &gt;6.5 % </w:t>
      </w:r>
      <w:r w:rsidRPr="007C6835">
        <w:rPr>
          <w:rFonts w:ascii="TH SarabunPSK" w:hAnsi="TH SarabunPSK" w:cs="TH SarabunPSK"/>
          <w:sz w:val="30"/>
          <w:szCs w:val="30"/>
          <w:cs/>
        </w:rPr>
        <w:t>และมีระดับ</w:t>
      </w:r>
      <w:r w:rsidRPr="007C6835">
        <w:rPr>
          <w:rFonts w:ascii="TH SarabunPSK" w:hAnsi="TH SarabunPSK" w:cs="TH SarabunPSK"/>
          <w:sz w:val="30"/>
          <w:szCs w:val="30"/>
        </w:rPr>
        <w:t xml:space="preserve"> Fasting Plasma Glucose &gt;126 mg/dL </w:t>
      </w:r>
      <w:r w:rsidRPr="007C6835">
        <w:rPr>
          <w:rFonts w:ascii="TH SarabunPSK" w:hAnsi="TH SarabunPSK" w:cs="TH SarabunPSK"/>
          <w:sz w:val="30"/>
          <w:szCs w:val="30"/>
          <w:cs/>
        </w:rPr>
        <w:t>โดยเฉลี่ยแล้วเม็ดเลือดปกติจะมีอายุประมาณ</w:t>
      </w:r>
      <w:r w:rsidRPr="007C6835">
        <w:rPr>
          <w:rFonts w:ascii="TH SarabunPSK" w:hAnsi="TH SarabunPSK" w:cs="TH SarabunPSK"/>
          <w:sz w:val="30"/>
          <w:szCs w:val="30"/>
        </w:rPr>
        <w:t xml:space="preserve"> 120 </w:t>
      </w:r>
      <w:r w:rsidRPr="007C6835">
        <w:rPr>
          <w:rFonts w:ascii="TH SarabunPSK" w:hAnsi="TH SarabunPSK" w:cs="TH SarabunPSK"/>
          <w:sz w:val="30"/>
          <w:szCs w:val="30"/>
          <w:cs/>
        </w:rPr>
        <w:t>วัน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การตรวจวัดระดับ</w:t>
      </w:r>
      <w:r w:rsidRPr="007C6835">
        <w:rPr>
          <w:rFonts w:ascii="TH SarabunPSK" w:hAnsi="TH SarabunPSK" w:cs="TH SarabunPSK"/>
          <w:sz w:val="30"/>
          <w:szCs w:val="30"/>
        </w:rPr>
        <w:t xml:space="preserve"> HbA1c </w:t>
      </w:r>
      <w:r w:rsidRPr="007C6835">
        <w:rPr>
          <w:rFonts w:ascii="TH SarabunPSK" w:hAnsi="TH SarabunPSK" w:cs="TH SarabunPSK"/>
          <w:sz w:val="30"/>
          <w:szCs w:val="30"/>
          <w:cs/>
        </w:rPr>
        <w:t>จึงมีประโยชน์ในการใช้ควบคุมและติดตามระดับน้ำตาลในกระแสเลือดของผู้ป่วยเบาหวานและมีความสัมพันธ์กับการเกิดภาวะแทรกซ้อนของผู้ป่วยอีกด้วย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โดยระดับ</w:t>
      </w:r>
      <w:r w:rsidRPr="007C6835">
        <w:rPr>
          <w:rFonts w:ascii="TH SarabunPSK" w:hAnsi="TH SarabunPSK" w:cs="TH SarabunPSK"/>
          <w:sz w:val="30"/>
          <w:szCs w:val="30"/>
        </w:rPr>
        <w:t xml:space="preserve"> HbA1c </w:t>
      </w:r>
      <w:r w:rsidRPr="007C6835">
        <w:rPr>
          <w:rFonts w:ascii="TH SarabunPSK" w:hAnsi="TH SarabunPSK" w:cs="TH SarabunPSK"/>
          <w:sz w:val="30"/>
          <w:szCs w:val="30"/>
          <w:cs/>
        </w:rPr>
        <w:t>ที่สูงขึ้นบ่งบอกถึงระดับน้ำตาลในกระแสเลือดที่เพิ่มขึ้นในระยะเวลาที่ผ่านมา</w:t>
      </w:r>
      <w:r w:rsidRPr="007C6835">
        <w:rPr>
          <w:rFonts w:ascii="TH SarabunPSK" w:hAnsi="TH SarabunPSK" w:cs="TH SarabunPSK"/>
          <w:sz w:val="30"/>
          <w:szCs w:val="30"/>
        </w:rPr>
        <w:t xml:space="preserve"> (</w:t>
      </w:r>
      <w:r w:rsidRPr="007C6835">
        <w:rPr>
          <w:rFonts w:ascii="TH SarabunPSK" w:hAnsi="TH SarabunPSK" w:cs="TH SarabunPSK"/>
          <w:sz w:val="30"/>
          <w:szCs w:val="30"/>
          <w:cs/>
        </w:rPr>
        <w:t>ประมาณ</w:t>
      </w:r>
      <w:r w:rsidRPr="007C6835">
        <w:rPr>
          <w:rFonts w:ascii="TH SarabunPSK" w:hAnsi="TH SarabunPSK" w:cs="TH SarabunPSK"/>
          <w:sz w:val="30"/>
          <w:szCs w:val="30"/>
        </w:rPr>
        <w:t xml:space="preserve">120 </w:t>
      </w:r>
      <w:r w:rsidRPr="007C6835">
        <w:rPr>
          <w:rFonts w:ascii="TH SarabunPSK" w:hAnsi="TH SarabunPSK" w:cs="TH SarabunPSK"/>
          <w:sz w:val="30"/>
          <w:szCs w:val="30"/>
          <w:cs/>
        </w:rPr>
        <w:t>วันตามอายุของเม็ดเลือดแดง</w:t>
      </w:r>
      <w:r w:rsidRPr="007C6835">
        <w:rPr>
          <w:rFonts w:ascii="TH SarabunPSK" w:hAnsi="TH SarabunPSK" w:cs="TH SarabunPSK"/>
          <w:sz w:val="30"/>
          <w:szCs w:val="30"/>
        </w:rPr>
        <w:t xml:space="preserve">) </w:t>
      </w:r>
      <w:r w:rsidRPr="007C6835">
        <w:rPr>
          <w:rFonts w:ascii="TH SarabunPSK" w:hAnsi="TH SarabunPSK" w:cs="TH SarabunPSK"/>
          <w:sz w:val="30"/>
          <w:szCs w:val="30"/>
          <w:cs/>
        </w:rPr>
        <w:t>สามารถสะท้อนให้เห็นถึงคุณภาพในการควบคุมติดตามและรักษาผู้ป่วยเบาหวานในระยะยาวได้</w:t>
      </w:r>
    </w:p>
    <w:p w:rsidR="009C4787" w:rsidRPr="007C6835" w:rsidRDefault="000C6879" w:rsidP="002D7C97">
      <w:pPr>
        <w:pStyle w:val="Defaul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sz w:val="30"/>
          <w:szCs w:val="30"/>
          <w:cs/>
        </w:rPr>
        <w:t>ในผู้ใหญ่ปกติจะมีฮีโมโกลบิน</w:t>
      </w:r>
      <w:r w:rsidRPr="007C6835">
        <w:rPr>
          <w:rFonts w:ascii="TH SarabunPSK" w:hAnsi="TH SarabunPSK" w:cs="TH SarabunPSK"/>
          <w:sz w:val="30"/>
          <w:szCs w:val="30"/>
        </w:rPr>
        <w:t xml:space="preserve"> (Hemoglobin ; Hb) </w:t>
      </w:r>
      <w:r w:rsidRPr="007C6835">
        <w:rPr>
          <w:rFonts w:ascii="TH SarabunPSK" w:hAnsi="TH SarabunPSK" w:cs="TH SarabunPSK"/>
          <w:sz w:val="30"/>
          <w:szCs w:val="30"/>
          <w:cs/>
        </w:rPr>
        <w:t>ชนิด</w:t>
      </w:r>
      <w:r w:rsidRPr="007C6835">
        <w:rPr>
          <w:rFonts w:ascii="TH SarabunPSK" w:hAnsi="TH SarabunPSK" w:cs="TH SarabunPSK"/>
          <w:sz w:val="30"/>
          <w:szCs w:val="30"/>
        </w:rPr>
        <w:t xml:space="preserve"> A2A </w:t>
      </w:r>
      <w:r w:rsidRPr="007C6835">
        <w:rPr>
          <w:rFonts w:ascii="TH SarabunPSK" w:hAnsi="TH SarabunPSK" w:cs="TH SarabunPSK"/>
          <w:sz w:val="30"/>
          <w:szCs w:val="30"/>
          <w:cs/>
        </w:rPr>
        <w:t>ประกอบไปด้วย</w:t>
      </w:r>
      <w:r w:rsidRPr="007C6835">
        <w:rPr>
          <w:rFonts w:ascii="TH SarabunPSK" w:hAnsi="TH SarabunPSK" w:cs="TH SarabunPSK"/>
          <w:sz w:val="30"/>
          <w:szCs w:val="30"/>
        </w:rPr>
        <w:t xml:space="preserve"> HbA (</w:t>
      </w:r>
      <w:r w:rsidRPr="007C6835">
        <w:rPr>
          <w:rFonts w:ascii="Calibri" w:hAnsi="Calibri" w:cs="Calibri"/>
          <w:sz w:val="30"/>
          <w:szCs w:val="30"/>
        </w:rPr>
        <w:t>α</w:t>
      </w:r>
      <w:r w:rsidRPr="007C6835">
        <w:rPr>
          <w:rFonts w:ascii="TH SarabunPSK" w:hAnsi="TH SarabunPSK" w:cs="TH SarabunPSK"/>
          <w:sz w:val="30"/>
          <w:szCs w:val="30"/>
        </w:rPr>
        <w:t>2</w:t>
      </w:r>
      <w:r w:rsidRPr="007C6835">
        <w:rPr>
          <w:rFonts w:ascii="Calibri" w:hAnsi="Calibri" w:cs="Calibri"/>
          <w:sz w:val="30"/>
          <w:szCs w:val="30"/>
        </w:rPr>
        <w:t>β</w:t>
      </w:r>
      <w:r w:rsidRPr="007C6835">
        <w:rPr>
          <w:rFonts w:ascii="TH SarabunPSK" w:hAnsi="TH SarabunPSK" w:cs="TH SarabunPSK"/>
          <w:sz w:val="30"/>
          <w:szCs w:val="30"/>
        </w:rPr>
        <w:t xml:space="preserve">2) </w:t>
      </w:r>
      <w:r w:rsidRPr="007C6835">
        <w:rPr>
          <w:rFonts w:ascii="TH SarabunPSK" w:hAnsi="TH SarabunPSK" w:cs="TH SarabunPSK"/>
          <w:sz w:val="30"/>
          <w:szCs w:val="30"/>
          <w:cs/>
        </w:rPr>
        <w:t>ประมาณ</w:t>
      </w:r>
      <w:r w:rsidRPr="007C6835">
        <w:rPr>
          <w:rFonts w:ascii="TH SarabunPSK" w:hAnsi="TH SarabunPSK" w:cs="TH SarabunPSK"/>
          <w:sz w:val="30"/>
          <w:szCs w:val="30"/>
        </w:rPr>
        <w:t xml:space="preserve"> 96-97.5 %, HbA2 (</w:t>
      </w:r>
      <w:r w:rsidRPr="007C6835">
        <w:rPr>
          <w:rFonts w:ascii="Calibri" w:hAnsi="Calibri" w:cs="Calibri"/>
          <w:sz w:val="30"/>
          <w:szCs w:val="30"/>
        </w:rPr>
        <w:t>α</w:t>
      </w:r>
      <w:r w:rsidRPr="007C6835">
        <w:rPr>
          <w:rFonts w:ascii="TH SarabunPSK" w:hAnsi="TH SarabunPSK" w:cs="TH SarabunPSK"/>
          <w:sz w:val="30"/>
          <w:szCs w:val="30"/>
        </w:rPr>
        <w:t>2</w:t>
      </w:r>
      <w:r w:rsidRPr="007C6835">
        <w:rPr>
          <w:rFonts w:ascii="Calibri" w:hAnsi="Calibri" w:cs="Calibri"/>
          <w:sz w:val="30"/>
          <w:szCs w:val="30"/>
        </w:rPr>
        <w:t>δ</w:t>
      </w:r>
      <w:r w:rsidRPr="007C6835">
        <w:rPr>
          <w:rFonts w:ascii="TH SarabunPSK" w:hAnsi="TH SarabunPSK" w:cs="TH SarabunPSK"/>
          <w:sz w:val="30"/>
          <w:szCs w:val="30"/>
        </w:rPr>
        <w:t xml:space="preserve">2) </w:t>
      </w:r>
      <w:r w:rsidRPr="007C6835">
        <w:rPr>
          <w:rFonts w:ascii="TH SarabunPSK" w:hAnsi="TH SarabunPSK" w:cs="TH SarabunPSK"/>
          <w:sz w:val="30"/>
          <w:szCs w:val="30"/>
          <w:cs/>
        </w:rPr>
        <w:t>ประมาณ</w:t>
      </w:r>
      <w:r w:rsidRPr="007C6835">
        <w:rPr>
          <w:rFonts w:ascii="TH SarabunPSK" w:hAnsi="TH SarabunPSK" w:cs="TH SarabunPSK"/>
          <w:sz w:val="30"/>
          <w:szCs w:val="30"/>
        </w:rPr>
        <w:t xml:space="preserve"> 2.2-3.4 % </w:t>
      </w:r>
      <w:r w:rsidRPr="007C6835">
        <w:rPr>
          <w:rFonts w:ascii="TH SarabunPSK" w:hAnsi="TH SarabunPSK" w:cs="TH SarabunPSK"/>
          <w:sz w:val="30"/>
          <w:szCs w:val="30"/>
          <w:cs/>
        </w:rPr>
        <w:t>และ</w:t>
      </w:r>
      <w:r w:rsidRPr="007C6835">
        <w:rPr>
          <w:rFonts w:ascii="TH SarabunPSK" w:hAnsi="TH SarabunPSK" w:cs="TH SarabunPSK"/>
          <w:sz w:val="30"/>
          <w:szCs w:val="30"/>
        </w:rPr>
        <w:t xml:space="preserve"> HbF (</w:t>
      </w:r>
      <w:r w:rsidRPr="007C6835">
        <w:rPr>
          <w:rFonts w:ascii="Calibri" w:hAnsi="Calibri" w:cs="Calibri"/>
          <w:sz w:val="30"/>
          <w:szCs w:val="30"/>
        </w:rPr>
        <w:t>α</w:t>
      </w:r>
      <w:r w:rsidRPr="007C6835">
        <w:rPr>
          <w:rFonts w:ascii="TH SarabunPSK" w:hAnsi="TH SarabunPSK" w:cs="TH SarabunPSK"/>
          <w:sz w:val="30"/>
          <w:szCs w:val="30"/>
        </w:rPr>
        <w:t>2</w:t>
      </w:r>
      <w:r w:rsidRPr="007C6835">
        <w:rPr>
          <w:rFonts w:ascii="Calibri" w:hAnsi="Calibri" w:cs="Calibri"/>
          <w:sz w:val="30"/>
          <w:szCs w:val="30"/>
        </w:rPr>
        <w:t>γ</w:t>
      </w:r>
      <w:r w:rsidRPr="007C6835">
        <w:rPr>
          <w:rFonts w:ascii="TH SarabunPSK" w:hAnsi="TH SarabunPSK" w:cs="TH SarabunPSK"/>
          <w:sz w:val="30"/>
          <w:szCs w:val="30"/>
        </w:rPr>
        <w:t xml:space="preserve">2) </w:t>
      </w:r>
      <w:r w:rsidRPr="007C6835">
        <w:rPr>
          <w:rFonts w:ascii="TH SarabunPSK" w:hAnsi="TH SarabunPSK" w:cs="TH SarabunPSK"/>
          <w:sz w:val="30"/>
          <w:szCs w:val="30"/>
          <w:cs/>
        </w:rPr>
        <w:t>น้อยกว่า</w:t>
      </w:r>
      <w:r w:rsidRPr="007C6835">
        <w:rPr>
          <w:rFonts w:ascii="TH SarabunPSK" w:hAnsi="TH SarabunPSK" w:cs="TH SarabunPSK"/>
          <w:sz w:val="30"/>
          <w:szCs w:val="30"/>
        </w:rPr>
        <w:t xml:space="preserve"> 1 % HbA </w:t>
      </w:r>
      <w:r w:rsidRPr="007C6835">
        <w:rPr>
          <w:rFonts w:ascii="TH SarabunPSK" w:hAnsi="TH SarabunPSK" w:cs="TH SarabunPSK"/>
          <w:sz w:val="30"/>
          <w:szCs w:val="30"/>
          <w:cs/>
        </w:rPr>
        <w:t>ประกอบไปด้วย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อัลฟาโกลบิน</w:t>
      </w:r>
      <w:r w:rsidRPr="007C6835">
        <w:rPr>
          <w:rFonts w:ascii="TH SarabunPSK" w:hAnsi="TH SarabunPSK" w:cs="TH SarabunPSK"/>
          <w:sz w:val="30"/>
          <w:szCs w:val="30"/>
        </w:rPr>
        <w:t xml:space="preserve"> 2 </w:t>
      </w:r>
      <w:r w:rsidRPr="007C6835">
        <w:rPr>
          <w:rFonts w:ascii="TH SarabunPSK" w:hAnsi="TH SarabunPSK" w:cs="TH SarabunPSK"/>
          <w:sz w:val="30"/>
          <w:szCs w:val="30"/>
          <w:cs/>
        </w:rPr>
        <w:t>สายและบีตาโกลบิน</w:t>
      </w:r>
      <w:r w:rsidRPr="007C6835">
        <w:rPr>
          <w:rFonts w:ascii="TH SarabunPSK" w:hAnsi="TH SarabunPSK" w:cs="TH SarabunPSK"/>
          <w:sz w:val="30"/>
          <w:szCs w:val="30"/>
        </w:rPr>
        <w:t xml:space="preserve"> 2 </w:t>
      </w:r>
      <w:r w:rsidRPr="007C6835">
        <w:rPr>
          <w:rFonts w:ascii="TH SarabunPSK" w:hAnsi="TH SarabunPSK" w:cs="TH SarabunPSK"/>
          <w:sz w:val="30"/>
          <w:szCs w:val="30"/>
          <w:cs/>
        </w:rPr>
        <w:t>สาย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ทั้งนี้</w:t>
      </w:r>
      <w:r w:rsidRPr="007C6835">
        <w:rPr>
          <w:rFonts w:ascii="TH SarabunPSK" w:hAnsi="TH SarabunPSK" w:cs="TH SarabunPSK"/>
          <w:sz w:val="30"/>
          <w:szCs w:val="30"/>
        </w:rPr>
        <w:t xml:space="preserve"> HbA1c </w:t>
      </w:r>
      <w:r w:rsidRPr="007C6835">
        <w:rPr>
          <w:rFonts w:ascii="TH SarabunPSK" w:hAnsi="TH SarabunPSK" w:cs="TH SarabunPSK"/>
          <w:sz w:val="30"/>
          <w:szCs w:val="30"/>
          <w:cs/>
        </w:rPr>
        <w:t>เป็นส่วนหนึ่งของฮีโมโกลบินเอวัน</w:t>
      </w:r>
      <w:r w:rsidRPr="007C6835">
        <w:rPr>
          <w:rFonts w:ascii="TH SarabunPSK" w:hAnsi="TH SarabunPSK" w:cs="TH SarabunPSK"/>
          <w:sz w:val="30"/>
          <w:szCs w:val="30"/>
        </w:rPr>
        <w:t xml:space="preserve"> (Hemoglobin A1, glycated hemoglobin) </w:t>
      </w:r>
      <w:r w:rsidRPr="007C6835">
        <w:rPr>
          <w:rFonts w:ascii="TH SarabunPSK" w:hAnsi="TH SarabunPSK" w:cs="TH SarabunPSK"/>
          <w:sz w:val="30"/>
          <w:szCs w:val="30"/>
          <w:cs/>
        </w:rPr>
        <w:t>ซึ่งเป็นส่วนหนึ่งของฮีโมโกลบินเอ</w:t>
      </w:r>
      <w:r w:rsidRPr="007C6835">
        <w:rPr>
          <w:rFonts w:ascii="TH SarabunPSK" w:hAnsi="TH SarabunPSK" w:cs="TH SarabunPSK"/>
          <w:sz w:val="30"/>
          <w:szCs w:val="30"/>
        </w:rPr>
        <w:t xml:space="preserve"> (HbA) </w:t>
      </w:r>
      <w:r w:rsidRPr="007C6835">
        <w:rPr>
          <w:rFonts w:ascii="TH SarabunPSK" w:hAnsi="TH SarabunPSK" w:cs="TH SarabunPSK"/>
          <w:sz w:val="30"/>
          <w:szCs w:val="30"/>
          <w:cs/>
        </w:rPr>
        <w:t>โดยในส่วนของ</w:t>
      </w:r>
      <w:r w:rsidRPr="007C6835">
        <w:rPr>
          <w:rFonts w:ascii="TH SarabunPSK" w:hAnsi="TH SarabunPSK" w:cs="TH SarabunPSK"/>
          <w:sz w:val="30"/>
          <w:szCs w:val="30"/>
        </w:rPr>
        <w:t xml:space="preserve"> Hb A1 </w:t>
      </w:r>
      <w:r w:rsidRPr="007C6835">
        <w:rPr>
          <w:rFonts w:ascii="TH SarabunPSK" w:hAnsi="TH SarabunPSK" w:cs="TH SarabunPSK"/>
          <w:sz w:val="30"/>
          <w:szCs w:val="30"/>
          <w:cs/>
        </w:rPr>
        <w:t>ยังสามารถแยกเป็นชนิดย่อยๆลงไปได้อีกหลายชนิดตามแต่โมเลกุลของน้ำตาลที่มาจับกับโปรตีนซึ่งในที่นี้ก็คือ</w:t>
      </w:r>
      <w:r w:rsidRPr="007C6835">
        <w:rPr>
          <w:rFonts w:ascii="TH SarabunPSK" w:hAnsi="TH SarabunPSK" w:cs="TH SarabunPSK"/>
          <w:sz w:val="30"/>
          <w:szCs w:val="30"/>
        </w:rPr>
        <w:t xml:space="preserve"> Hb </w:t>
      </w:r>
      <w:r w:rsidRPr="007C6835">
        <w:rPr>
          <w:rFonts w:ascii="TH SarabunPSK" w:hAnsi="TH SarabunPSK" w:cs="TH SarabunPSK"/>
          <w:sz w:val="30"/>
          <w:szCs w:val="30"/>
          <w:cs/>
        </w:rPr>
        <w:t>อาทิ</w:t>
      </w:r>
      <w:r w:rsidRPr="007C6835">
        <w:rPr>
          <w:rFonts w:ascii="TH SarabunPSK" w:hAnsi="TH SarabunPSK" w:cs="TH SarabunPSK"/>
          <w:sz w:val="30"/>
          <w:szCs w:val="30"/>
        </w:rPr>
        <w:t xml:space="preserve"> HbA1a1, HbA1a2, HbA1b </w:t>
      </w:r>
      <w:r w:rsidRPr="007C6835">
        <w:rPr>
          <w:rFonts w:ascii="TH SarabunPSK" w:hAnsi="TH SarabunPSK" w:cs="TH SarabunPSK"/>
          <w:sz w:val="30"/>
          <w:szCs w:val="30"/>
          <w:cs/>
        </w:rPr>
        <w:t>และ</w:t>
      </w:r>
      <w:r w:rsidRPr="007C6835">
        <w:rPr>
          <w:rFonts w:ascii="TH SarabunPSK" w:hAnsi="TH SarabunPSK" w:cs="TH SarabunPSK"/>
          <w:sz w:val="30"/>
          <w:szCs w:val="30"/>
        </w:rPr>
        <w:t xml:space="preserve"> HbA1c </w:t>
      </w:r>
      <w:r w:rsidRPr="007C6835">
        <w:rPr>
          <w:rFonts w:ascii="TH SarabunPSK" w:hAnsi="TH SarabunPSK" w:cs="TH SarabunPSK"/>
          <w:sz w:val="30"/>
          <w:szCs w:val="30"/>
          <w:cs/>
        </w:rPr>
        <w:t>ซึ่งมีปริมาณมากที่สุด</w:t>
      </w:r>
      <w:r w:rsidRPr="007C6835">
        <w:rPr>
          <w:rFonts w:ascii="TH SarabunPSK" w:hAnsi="TH SarabunPSK" w:cs="TH SarabunPSK"/>
          <w:sz w:val="30"/>
          <w:szCs w:val="30"/>
        </w:rPr>
        <w:t xml:space="preserve"> (</w:t>
      </w:r>
      <w:r w:rsidRPr="007C6835">
        <w:rPr>
          <w:rFonts w:ascii="TH SarabunPSK" w:hAnsi="TH SarabunPSK" w:cs="TH SarabunPSK"/>
          <w:sz w:val="30"/>
          <w:szCs w:val="30"/>
          <w:cs/>
        </w:rPr>
        <w:t>ประมาณ</w:t>
      </w:r>
      <w:r w:rsidRPr="007C6835">
        <w:rPr>
          <w:rFonts w:ascii="TH SarabunPSK" w:hAnsi="TH SarabunPSK" w:cs="TH SarabunPSK"/>
          <w:sz w:val="30"/>
          <w:szCs w:val="30"/>
        </w:rPr>
        <w:t xml:space="preserve"> 80 % </w:t>
      </w:r>
      <w:r w:rsidRPr="007C6835">
        <w:rPr>
          <w:rFonts w:ascii="TH SarabunPSK" w:hAnsi="TH SarabunPSK" w:cs="TH SarabunPSK"/>
          <w:sz w:val="30"/>
          <w:szCs w:val="30"/>
          <w:cs/>
        </w:rPr>
        <w:t>ของ</w:t>
      </w:r>
      <w:r w:rsidRPr="007C6835">
        <w:rPr>
          <w:rFonts w:ascii="TH SarabunPSK" w:hAnsi="TH SarabunPSK" w:cs="TH SarabunPSK"/>
          <w:sz w:val="30"/>
          <w:szCs w:val="30"/>
        </w:rPr>
        <w:t xml:space="preserve"> HbA1) </w:t>
      </w:r>
      <w:r w:rsidRPr="007C6835">
        <w:rPr>
          <w:rFonts w:ascii="TH SarabunPSK" w:hAnsi="TH SarabunPSK" w:cs="TH SarabunPSK"/>
          <w:sz w:val="30"/>
          <w:szCs w:val="30"/>
          <w:cs/>
        </w:rPr>
        <w:t>โดยที่โมเลกุลของน้ำตาลกลูโคสจับอยู่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ที่กรดอะมิโนวาลีน</w:t>
      </w:r>
      <w:r w:rsidRPr="007C6835">
        <w:rPr>
          <w:rFonts w:ascii="TH SarabunPSK" w:hAnsi="TH SarabunPSK" w:cs="TH SarabunPSK"/>
          <w:sz w:val="30"/>
          <w:szCs w:val="30"/>
        </w:rPr>
        <w:t xml:space="preserve">(valine) </w:t>
      </w:r>
      <w:r w:rsidRPr="007C6835">
        <w:rPr>
          <w:rFonts w:ascii="TH SarabunPSK" w:hAnsi="TH SarabunPSK" w:cs="TH SarabunPSK"/>
          <w:sz w:val="30"/>
          <w:szCs w:val="30"/>
          <w:cs/>
        </w:rPr>
        <w:t>ด้าน</w:t>
      </w:r>
      <w:r w:rsidRPr="007C6835">
        <w:rPr>
          <w:rFonts w:ascii="TH SarabunPSK" w:hAnsi="TH SarabunPSK" w:cs="TH SarabunPSK"/>
          <w:sz w:val="30"/>
          <w:szCs w:val="30"/>
        </w:rPr>
        <w:t xml:space="preserve"> N-terminal </w:t>
      </w:r>
      <w:r w:rsidRPr="007C6835">
        <w:rPr>
          <w:rFonts w:ascii="TH SarabunPSK" w:hAnsi="TH SarabunPSK" w:cs="TH SarabunPSK"/>
          <w:sz w:val="30"/>
          <w:szCs w:val="30"/>
          <w:cs/>
        </w:rPr>
        <w:t>ของสายเบต้าโกลบิน</w:t>
      </w:r>
      <w:r w:rsidRPr="007C6835">
        <w:rPr>
          <w:rFonts w:ascii="TH SarabunPSK" w:hAnsi="TH SarabunPSK" w:cs="TH SarabunPSK"/>
          <w:sz w:val="30"/>
          <w:szCs w:val="30"/>
        </w:rPr>
        <w:t xml:space="preserve"> (</w:t>
      </w:r>
      <w:r w:rsidRPr="007C6835">
        <w:rPr>
          <w:rFonts w:ascii="Calibri" w:hAnsi="Calibri" w:cs="Calibri"/>
          <w:sz w:val="30"/>
          <w:szCs w:val="30"/>
        </w:rPr>
        <w:t>β</w:t>
      </w:r>
      <w:r w:rsidRPr="007C6835">
        <w:rPr>
          <w:rFonts w:ascii="TH SarabunPSK" w:hAnsi="TH SarabunPSK" w:cs="TH SarabunPSK"/>
          <w:sz w:val="30"/>
          <w:szCs w:val="30"/>
        </w:rPr>
        <w:t>-chain)</w:t>
      </w:r>
    </w:p>
    <w:p w:rsidR="00524F36" w:rsidRPr="007C6835" w:rsidRDefault="000C6879" w:rsidP="00076CB7">
      <w:pPr>
        <w:pStyle w:val="Defaul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sz w:val="30"/>
          <w:szCs w:val="30"/>
          <w:cs/>
        </w:rPr>
        <w:t>ปัจจุบันมีการตรวจวัดระดับ</w:t>
      </w:r>
      <w:r w:rsidRPr="007C6835">
        <w:rPr>
          <w:rFonts w:ascii="TH SarabunPSK" w:hAnsi="TH SarabunPSK" w:cs="TH SarabunPSK"/>
          <w:sz w:val="30"/>
          <w:szCs w:val="30"/>
        </w:rPr>
        <w:t xml:space="preserve"> HbA1c </w:t>
      </w:r>
      <w:r w:rsidRPr="007C6835">
        <w:rPr>
          <w:rFonts w:ascii="TH SarabunPSK" w:hAnsi="TH SarabunPSK" w:cs="TH SarabunPSK"/>
          <w:sz w:val="30"/>
          <w:szCs w:val="30"/>
          <w:cs/>
        </w:rPr>
        <w:t>มากมายหลากหลายวิธีการ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แต่ละวิธีการอาศัยคุณลักษณะที่จำเพาะในด้านต่างๆของ</w:t>
      </w:r>
      <w:r w:rsidRPr="007C6835">
        <w:rPr>
          <w:rFonts w:ascii="TH SarabunPSK" w:hAnsi="TH SarabunPSK" w:cs="TH SarabunPSK"/>
          <w:sz w:val="30"/>
          <w:szCs w:val="30"/>
        </w:rPr>
        <w:t xml:space="preserve"> HbA1c </w:t>
      </w:r>
      <w:r w:rsidRPr="007C6835">
        <w:rPr>
          <w:rFonts w:ascii="TH SarabunPSK" w:hAnsi="TH SarabunPSK" w:cs="TH SarabunPSK"/>
          <w:sz w:val="30"/>
          <w:szCs w:val="30"/>
          <w:cs/>
        </w:rPr>
        <w:t>ในการนำมาวิเคราะห์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เช่น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ความแตกต่างของประจุสุทธิ</w:t>
      </w:r>
      <w:r w:rsidRPr="007C6835">
        <w:rPr>
          <w:rFonts w:ascii="TH SarabunPSK" w:hAnsi="TH SarabunPSK" w:cs="TH SarabunPSK"/>
          <w:sz w:val="30"/>
          <w:szCs w:val="30"/>
        </w:rPr>
        <w:t xml:space="preserve"> (Charge Differences) </w:t>
      </w:r>
      <w:r w:rsidRPr="007C6835">
        <w:rPr>
          <w:rFonts w:ascii="TH SarabunPSK" w:hAnsi="TH SarabunPSK" w:cs="TH SarabunPSK"/>
          <w:sz w:val="30"/>
          <w:szCs w:val="30"/>
          <w:cs/>
        </w:rPr>
        <w:t>ความแตกต่างในโครงสร้าง</w:t>
      </w:r>
      <w:r w:rsidRPr="007C6835">
        <w:rPr>
          <w:rFonts w:ascii="TH SarabunPSK" w:hAnsi="TH SarabunPSK" w:cs="TH SarabunPSK"/>
          <w:sz w:val="30"/>
          <w:szCs w:val="30"/>
        </w:rPr>
        <w:t xml:space="preserve"> (Structural Differences) </w:t>
      </w:r>
      <w:r w:rsidRPr="007C6835">
        <w:rPr>
          <w:rFonts w:ascii="TH SarabunPSK" w:hAnsi="TH SarabunPSK" w:cs="TH SarabunPSK"/>
          <w:sz w:val="30"/>
          <w:szCs w:val="30"/>
          <w:cs/>
        </w:rPr>
        <w:t>และการเกิดปฏิกิริยาเคมี</w:t>
      </w:r>
      <w:r w:rsidRPr="007C6835">
        <w:rPr>
          <w:rFonts w:ascii="TH SarabunPSK" w:hAnsi="TH SarabunPSK" w:cs="TH SarabunPSK"/>
          <w:sz w:val="30"/>
          <w:szCs w:val="30"/>
        </w:rPr>
        <w:t xml:space="preserve"> (Chemical Reactivity) </w:t>
      </w:r>
      <w:r w:rsidRPr="007C6835">
        <w:rPr>
          <w:rFonts w:ascii="TH SarabunPSK" w:hAnsi="TH SarabunPSK" w:cs="TH SarabunPSK"/>
          <w:sz w:val="30"/>
          <w:szCs w:val="30"/>
          <w:cs/>
        </w:rPr>
        <w:t>การเลือกใช้งานขึ้นอยู่กับความสามารถของแต่ละวิธีการที่จะตอบสนองต่อความต้องการของ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แต่ละห้องปฏิบัติการ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โดยแต่ละวิธีมีส่วนดีและข้อจำกัดที่แตกต่างกัน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ทั้งในด้านงบประมาณ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ค่าใช้จ่าย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ขนาดของเครื่องมือ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ปริมาณการส่งตรวจ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ความต้องการ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ความรวดเร็วของผลการตรวจวิเคราะห์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เป็นต้น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="00524F36" w:rsidRPr="007C6835">
        <w:rPr>
          <w:rFonts w:ascii="TH SarabunPSK" w:hAnsi="TH SarabunPSK" w:cs="TH SarabunPSK"/>
          <w:sz w:val="30"/>
          <w:szCs w:val="30"/>
        </w:rPr>
        <w:t>(</w:t>
      </w:r>
      <w:r w:rsidR="00524F36" w:rsidRPr="007C6835">
        <w:rPr>
          <w:rFonts w:ascii="TH SarabunPSK" w:hAnsi="TH SarabunPSK" w:cs="TH SarabunPSK"/>
          <w:sz w:val="30"/>
          <w:szCs w:val="30"/>
          <w:cs/>
        </w:rPr>
        <w:t>ข้อมูลจาก</w:t>
      </w:r>
      <w:r w:rsidR="00524F36" w:rsidRPr="007C6835">
        <w:rPr>
          <w:rFonts w:ascii="TH SarabunPSK" w:hAnsi="TH SarabunPSK" w:cs="TH SarabunPSK"/>
          <w:sz w:val="30"/>
          <w:szCs w:val="30"/>
        </w:rPr>
        <w:t>:  Cas Weykamp. HbA1c: Review of analytical and clinical aspects. Ann Lab Med 2013)</w:t>
      </w:r>
    </w:p>
    <w:p w:rsidR="000C6879" w:rsidRPr="007C6835" w:rsidRDefault="000C6879" w:rsidP="000C6879">
      <w:pPr>
        <w:pStyle w:val="Default"/>
        <w:jc w:val="thaiDistribute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sz w:val="30"/>
          <w:szCs w:val="30"/>
          <w:cs/>
        </w:rPr>
        <w:t>การตรวจวิเคราะห์ปริมาณ</w:t>
      </w:r>
      <w:r w:rsidRPr="007C6835">
        <w:rPr>
          <w:rFonts w:ascii="TH SarabunPSK" w:hAnsi="TH SarabunPSK" w:cs="TH SarabunPSK"/>
          <w:sz w:val="30"/>
          <w:szCs w:val="30"/>
        </w:rPr>
        <w:t xml:space="preserve"> HbA1c </w:t>
      </w:r>
      <w:r w:rsidRPr="007C6835">
        <w:rPr>
          <w:rFonts w:ascii="TH SarabunPSK" w:hAnsi="TH SarabunPSK" w:cs="TH SarabunPSK"/>
          <w:sz w:val="30"/>
          <w:szCs w:val="30"/>
          <w:cs/>
        </w:rPr>
        <w:t>มีหลากหลายวิธี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แต่วิธีการทั่วไปที่นิยมใช้ในปัจจุบันมีดังนี้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</w:p>
    <w:p w:rsidR="000C6879" w:rsidRPr="007C6835" w:rsidRDefault="000C6879" w:rsidP="000C6879">
      <w:pPr>
        <w:pStyle w:val="Defaul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sz w:val="30"/>
          <w:szCs w:val="30"/>
        </w:rPr>
        <w:t xml:space="preserve">1. High Performance Liquid Chromatography (HPLC) method </w:t>
      </w:r>
      <w:r w:rsidRPr="007C6835">
        <w:rPr>
          <w:rFonts w:ascii="TH SarabunPSK" w:hAnsi="TH SarabunPSK" w:cs="TH SarabunPSK"/>
          <w:sz w:val="30"/>
          <w:szCs w:val="30"/>
          <w:cs/>
        </w:rPr>
        <w:t>เป็นการตรวจวัดที่อาศัยความแตกต่างของประจุสุทธิของฮีโมโกลบินแต่ละชนิด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วิธีดังกล่าวเป็นวิธีมาตรฐานที่ได้รับการรับรองจาก</w:t>
      </w:r>
      <w:r w:rsidRPr="007C6835">
        <w:rPr>
          <w:rFonts w:ascii="TH SarabunPSK" w:hAnsi="TH SarabunPSK" w:cs="TH SarabunPSK"/>
          <w:sz w:val="30"/>
          <w:szCs w:val="30"/>
        </w:rPr>
        <w:t xml:space="preserve"> National Glycohemiglobin Standardization Program(NGSP) </w:t>
      </w:r>
      <w:r w:rsidRPr="007C6835">
        <w:rPr>
          <w:rFonts w:ascii="TH SarabunPSK" w:hAnsi="TH SarabunPSK" w:cs="TH SarabunPSK"/>
          <w:sz w:val="30"/>
          <w:szCs w:val="30"/>
          <w:cs/>
        </w:rPr>
        <w:t>จากคุณสมบัติดังกล่าวจึงสามารถแยก</w:t>
      </w:r>
      <w:r w:rsidRPr="007C6835">
        <w:rPr>
          <w:rFonts w:ascii="TH SarabunPSK" w:hAnsi="TH SarabunPSK" w:cs="TH SarabunPSK"/>
          <w:sz w:val="30"/>
          <w:szCs w:val="30"/>
        </w:rPr>
        <w:t xml:space="preserve"> HbA1a, HbA1b </w:t>
      </w:r>
      <w:r w:rsidRPr="007C6835">
        <w:rPr>
          <w:rFonts w:ascii="TH SarabunPSK" w:hAnsi="TH SarabunPSK" w:cs="TH SarabunPSK"/>
          <w:sz w:val="30"/>
          <w:szCs w:val="30"/>
          <w:cs/>
        </w:rPr>
        <w:t>และ</w:t>
      </w:r>
      <w:r w:rsidRPr="007C6835">
        <w:rPr>
          <w:rFonts w:ascii="TH SarabunPSK" w:hAnsi="TH SarabunPSK" w:cs="TH SarabunPSK"/>
          <w:sz w:val="30"/>
          <w:szCs w:val="30"/>
        </w:rPr>
        <w:t xml:space="preserve"> HbA1c </w:t>
      </w:r>
      <w:r w:rsidRPr="007C6835">
        <w:rPr>
          <w:rFonts w:ascii="TH SarabunPSK" w:hAnsi="TH SarabunPSK" w:cs="TH SarabunPSK"/>
          <w:sz w:val="30"/>
          <w:szCs w:val="30"/>
          <w:cs/>
        </w:rPr>
        <w:t>ออกจากกัน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โดยวิธีการนี้</w:t>
      </w:r>
      <w:r w:rsidRPr="007C6835">
        <w:rPr>
          <w:rFonts w:ascii="TH SarabunPSK" w:hAnsi="TH SarabunPSK" w:cs="TH SarabunPSK"/>
          <w:sz w:val="30"/>
          <w:szCs w:val="30"/>
        </w:rPr>
        <w:t xml:space="preserve"> HbF </w:t>
      </w:r>
      <w:r w:rsidRPr="007C6835">
        <w:rPr>
          <w:rFonts w:ascii="TH SarabunPSK" w:hAnsi="TH SarabunPSK" w:cs="TH SarabunPSK"/>
          <w:sz w:val="30"/>
          <w:szCs w:val="30"/>
          <w:cs/>
        </w:rPr>
        <w:t>ที่เพิ่มถึง</w:t>
      </w:r>
      <w:r w:rsidRPr="007C6835">
        <w:rPr>
          <w:rFonts w:ascii="TH SarabunPSK" w:hAnsi="TH SarabunPSK" w:cs="TH SarabunPSK"/>
          <w:sz w:val="30"/>
          <w:szCs w:val="30"/>
        </w:rPr>
        <w:t xml:space="preserve"> 30% </w:t>
      </w:r>
      <w:r w:rsidRPr="007C6835">
        <w:rPr>
          <w:rFonts w:ascii="TH SarabunPSK" w:hAnsi="TH SarabunPSK" w:cs="TH SarabunPSK"/>
          <w:sz w:val="30"/>
          <w:szCs w:val="30"/>
          <w:cs/>
        </w:rPr>
        <w:t>ไม่มีผลกระทบอีกทั้ง</w:t>
      </w:r>
      <w:r w:rsidRPr="007C6835">
        <w:rPr>
          <w:rFonts w:ascii="TH SarabunPSK" w:hAnsi="TH SarabunPSK" w:cs="TH SarabunPSK"/>
          <w:sz w:val="30"/>
          <w:szCs w:val="30"/>
        </w:rPr>
        <w:t xml:space="preserve"> HbS, Heterozygous HbC </w:t>
      </w:r>
      <w:r w:rsidRPr="007C6835">
        <w:rPr>
          <w:rFonts w:ascii="TH SarabunPSK" w:hAnsi="TH SarabunPSK" w:cs="TH SarabunPSK"/>
          <w:sz w:val="30"/>
          <w:szCs w:val="30"/>
          <w:cs/>
        </w:rPr>
        <w:t>ยังมี</w:t>
      </w:r>
      <w:r w:rsidRPr="007C6835">
        <w:rPr>
          <w:rFonts w:ascii="TH SarabunPSK" w:hAnsi="TH SarabunPSK" w:cs="TH SarabunPSK"/>
          <w:sz w:val="30"/>
          <w:szCs w:val="30"/>
        </w:rPr>
        <w:t xml:space="preserve"> Peaks </w:t>
      </w:r>
      <w:r w:rsidRPr="007C6835">
        <w:rPr>
          <w:rFonts w:ascii="TH SarabunPSK" w:hAnsi="TH SarabunPSK" w:cs="TH SarabunPSK"/>
          <w:sz w:val="30"/>
          <w:szCs w:val="30"/>
          <w:cs/>
        </w:rPr>
        <w:t>ที่แยกให้เห็นอย่างชัดเจนจาก</w:t>
      </w:r>
      <w:r w:rsidRPr="007C6835">
        <w:rPr>
          <w:rFonts w:ascii="TH SarabunPSK" w:hAnsi="TH SarabunPSK" w:cs="TH SarabunPSK"/>
          <w:sz w:val="30"/>
          <w:szCs w:val="30"/>
        </w:rPr>
        <w:t xml:space="preserve"> Peaks </w:t>
      </w:r>
      <w:r w:rsidRPr="007C6835">
        <w:rPr>
          <w:rFonts w:ascii="TH SarabunPSK" w:hAnsi="TH SarabunPSK" w:cs="TH SarabunPSK"/>
          <w:sz w:val="30"/>
          <w:szCs w:val="30"/>
          <w:cs/>
        </w:rPr>
        <w:t>ของ</w:t>
      </w:r>
      <w:r w:rsidRPr="007C6835">
        <w:rPr>
          <w:rFonts w:ascii="TH SarabunPSK" w:hAnsi="TH SarabunPSK" w:cs="TH SarabunPSK"/>
          <w:sz w:val="30"/>
          <w:szCs w:val="30"/>
        </w:rPr>
        <w:t xml:space="preserve"> HbA </w:t>
      </w:r>
      <w:r w:rsidRPr="007C6835">
        <w:rPr>
          <w:rFonts w:ascii="TH SarabunPSK" w:hAnsi="TH SarabunPSK" w:cs="TH SarabunPSK"/>
          <w:sz w:val="30"/>
          <w:szCs w:val="30"/>
          <w:cs/>
        </w:rPr>
        <w:t>แต่จะเห็นได้ว่า</w:t>
      </w:r>
      <w:r w:rsidRPr="007C6835">
        <w:rPr>
          <w:rFonts w:ascii="TH SarabunPSK" w:hAnsi="TH SarabunPSK" w:cs="TH SarabunPSK"/>
          <w:sz w:val="30"/>
          <w:szCs w:val="30"/>
        </w:rPr>
        <w:t xml:space="preserve"> HbF </w:t>
      </w:r>
      <w:r w:rsidRPr="007C6835">
        <w:rPr>
          <w:rFonts w:ascii="TH SarabunPSK" w:hAnsi="TH SarabunPSK" w:cs="TH SarabunPSK"/>
          <w:sz w:val="30"/>
          <w:szCs w:val="30"/>
          <w:cs/>
        </w:rPr>
        <w:t>ที่สูงมากส่งผลให้ค่า</w:t>
      </w:r>
      <w:r w:rsidRPr="007C6835">
        <w:rPr>
          <w:rFonts w:ascii="TH SarabunPSK" w:hAnsi="TH SarabunPSK" w:cs="TH SarabunPSK"/>
          <w:sz w:val="30"/>
          <w:szCs w:val="30"/>
        </w:rPr>
        <w:t xml:space="preserve"> HbA1c </w:t>
      </w:r>
      <w:r w:rsidRPr="007C6835">
        <w:rPr>
          <w:rFonts w:ascii="TH SarabunPSK" w:hAnsi="TH SarabunPSK" w:cs="TH SarabunPSK"/>
          <w:sz w:val="30"/>
          <w:szCs w:val="30"/>
          <w:cs/>
        </w:rPr>
        <w:t>ลดลง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ซึ่งตรงกันข้ามกับ</w:t>
      </w:r>
      <w:r w:rsidRPr="007C6835">
        <w:rPr>
          <w:rFonts w:ascii="TH SarabunPSK" w:hAnsi="TH SarabunPSK" w:cs="TH SarabunPSK"/>
          <w:sz w:val="30"/>
          <w:szCs w:val="30"/>
        </w:rPr>
        <w:t xml:space="preserve"> Abnormal Hb </w:t>
      </w:r>
      <w:r w:rsidRPr="007C6835">
        <w:rPr>
          <w:rFonts w:ascii="TH SarabunPSK" w:hAnsi="TH SarabunPSK" w:cs="TH SarabunPSK"/>
          <w:sz w:val="30"/>
          <w:szCs w:val="30"/>
          <w:cs/>
        </w:rPr>
        <w:t>ที่มีผลให้ค่า</w:t>
      </w:r>
      <w:r w:rsidRPr="007C6835">
        <w:rPr>
          <w:rFonts w:ascii="TH SarabunPSK" w:hAnsi="TH SarabunPSK" w:cs="TH SarabunPSK"/>
          <w:sz w:val="30"/>
          <w:szCs w:val="30"/>
        </w:rPr>
        <w:t xml:space="preserve"> HbA1c </w:t>
      </w:r>
      <w:r w:rsidRPr="007C6835">
        <w:rPr>
          <w:rFonts w:ascii="TH SarabunPSK" w:hAnsi="TH SarabunPSK" w:cs="TH SarabunPSK"/>
          <w:sz w:val="30"/>
          <w:szCs w:val="30"/>
          <w:cs/>
        </w:rPr>
        <w:t>สูงมากเกินกว่าความเป็นจริง</w:t>
      </w:r>
    </w:p>
    <w:p w:rsidR="000C6879" w:rsidRPr="007C6835" w:rsidRDefault="00E85E28" w:rsidP="000C6879">
      <w:pPr>
        <w:pStyle w:val="Defaul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sz w:val="30"/>
          <w:szCs w:val="30"/>
        </w:rPr>
        <w:t>2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. Turbidimetric Immunoassay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อาศัยหลักการ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Antigen-Antibody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โดยออกแบบ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Monoclonal Antibodies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ที่จำเพาะไม่เกินกรดอะมิโนลำดับที่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3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ของส่วน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="000C6879" w:rsidRPr="007C6835">
        <w:rPr>
          <w:rFonts w:ascii="Calibri" w:hAnsi="Calibri" w:cs="Calibri"/>
          <w:sz w:val="30"/>
          <w:szCs w:val="30"/>
        </w:rPr>
        <w:t>β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-N-terminal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ของ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HbA1c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ซึ่งจะจับอยู่บนส่วน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ของ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Latex Particle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จากนั้นจึงวัดความขุ่นที่เกิดขึ้นจากปฎิกิริยาการจับกันของ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Antigen-Antibody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แปลง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กลับมาเป็นปริมาณ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HbA1c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แล้วจึงคำนวณปริมาณ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%HbA1c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โดยเปรียบเทียบกับปริมาณฮีโมโกลบินทั้งหมด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ซึ่งข้อดีของวิธีนี้มีความไวสูง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ใช้ตัวอย่างจำนวนน้อยมีความจำเพาะต่อ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HbA1c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ค่อนข้างมากและสะดวก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รวดเร็ว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จึงเป็นที่นิยมแพร่หลายในห้องปฏิบัติการ</w:t>
      </w:r>
    </w:p>
    <w:p w:rsidR="000C6879" w:rsidRPr="007C6835" w:rsidRDefault="007C6835" w:rsidP="000C6879">
      <w:pPr>
        <w:pStyle w:val="Defaul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3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. Ion Exchange Chromatography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เนื่องจากฮีโมโกลบินแต่ละชนิดมีขนาดประจุที่ไม่เท่ากัน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หลักการนี้จึงอาศัยคุณสมบัติดังกล่าว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โดยการแลกเปลี่ยนประจุที่ไม่เท่ากันของฮีโมโกลบินแต่ละชนิดผ่าน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ทาง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Column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ซึ่งบรรจุอนุภาคทรงกลมขนาดเล็กผลิตจาก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Polymer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เคลือบด้วย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resin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ที่มีประจุลบ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ฮีโมโกลบินชนิดต่างๆจะถูกชะ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ผ่าน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Column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ด้วย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Buffer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ที่มีขนาดของประจุสูงกว่าขนาดประจุของ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ฮีโมโกลบิน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โดยระยะเวลาที่ฮีโมโกลบินคงอยู่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lastRenderedPageBreak/>
        <w:t>ใน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Column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เรียกว่า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Retention Time (RT)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ซึ่งฮีโมโกลบินแต่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ละชนิดจะมี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RT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ที่แตกต่างกัน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หลังจากนั้น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ฮีโมโกลบินที่ถูกชะออกมาจะถูกส่งผ่านไปยังเครื่องตรวจวัดการ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ดูดกลืนแสง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โดยจะคำนวณจากสัดส่วนที่ถูกชะผ่าน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Column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ของ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HbA1c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ต่อ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Total Hemoglobin </w:t>
      </w:r>
      <w:r w:rsidR="000C6879" w:rsidRPr="007C6835">
        <w:rPr>
          <w:rFonts w:ascii="TH SarabunPSK" w:hAnsi="TH SarabunPSK" w:cs="TH SarabunPSK"/>
          <w:sz w:val="30"/>
          <w:szCs w:val="30"/>
          <w:cs/>
        </w:rPr>
        <w:t>ออกมาเป็น</w:t>
      </w:r>
      <w:r w:rsidR="000C6879" w:rsidRPr="007C6835">
        <w:rPr>
          <w:rFonts w:ascii="TH SarabunPSK" w:hAnsi="TH SarabunPSK" w:cs="TH SarabunPSK"/>
          <w:sz w:val="30"/>
          <w:szCs w:val="30"/>
        </w:rPr>
        <w:t xml:space="preserve"> %HbA1c</w:t>
      </w:r>
    </w:p>
    <w:p w:rsidR="00076CB7" w:rsidRPr="007C6835" w:rsidRDefault="00076CB7" w:rsidP="000C6879">
      <w:pPr>
        <w:pStyle w:val="Defaul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2D7C97" w:rsidRPr="007C6835" w:rsidRDefault="000C6879" w:rsidP="009C4787">
      <w:pPr>
        <w:pStyle w:val="Default"/>
        <w:jc w:val="thaiDistribute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sz w:val="30"/>
          <w:szCs w:val="30"/>
          <w:cs/>
        </w:rPr>
        <w:t>ซึ่งแต่ละวิธีมีจุดเด่นและข้อด้อยที่แตกต่างกัน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ส่งผลต่อค่าการตรวจวัด</w:t>
      </w:r>
      <w:r w:rsidRPr="007C6835">
        <w:rPr>
          <w:rFonts w:ascii="TH SarabunPSK" w:hAnsi="TH SarabunPSK" w:cs="TH SarabunPSK"/>
          <w:sz w:val="30"/>
          <w:szCs w:val="30"/>
        </w:rPr>
        <w:t xml:space="preserve"> HbA1c </w:t>
      </w:r>
      <w:r w:rsidRPr="007C6835">
        <w:rPr>
          <w:rFonts w:ascii="TH SarabunPSK" w:hAnsi="TH SarabunPSK" w:cs="TH SarabunPSK"/>
          <w:sz w:val="30"/>
          <w:szCs w:val="30"/>
          <w:cs/>
        </w:rPr>
        <w:t>ได้</w:t>
      </w:r>
      <w:r w:rsidRPr="007C6835">
        <w:rPr>
          <w:rFonts w:ascii="TH SarabunPSK" w:hAnsi="TH SarabunPSK" w:cs="TH SarabunPSK"/>
          <w:sz w:val="30"/>
          <w:szCs w:val="30"/>
        </w:rPr>
        <w:t>(</w:t>
      </w:r>
      <w:r w:rsidRPr="007C6835">
        <w:rPr>
          <w:rFonts w:ascii="TH SarabunPSK" w:hAnsi="TH SarabunPSK" w:cs="TH SarabunPSK"/>
          <w:sz w:val="30"/>
          <w:szCs w:val="30"/>
          <w:cs/>
        </w:rPr>
        <w:t>ตารางที่</w:t>
      </w:r>
      <w:r w:rsidRPr="007C6835">
        <w:rPr>
          <w:rFonts w:ascii="TH SarabunPSK" w:hAnsi="TH SarabunPSK" w:cs="TH SarabunPSK"/>
          <w:sz w:val="30"/>
          <w:szCs w:val="30"/>
        </w:rPr>
        <w:t xml:space="preserve"> 1)</w:t>
      </w:r>
    </w:p>
    <w:p w:rsidR="000C6879" w:rsidRPr="007C6835" w:rsidRDefault="000C6879" w:rsidP="000C6879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7C6835">
        <w:rPr>
          <w:rFonts w:ascii="TH SarabunPSK" w:hAnsi="TH SarabunPSK" w:cs="TH SarabunPSK"/>
          <w:sz w:val="30"/>
          <w:szCs w:val="30"/>
          <w:cs/>
        </w:rPr>
        <w:t>ตารางที่</w:t>
      </w:r>
      <w:r w:rsidRPr="007C6835">
        <w:rPr>
          <w:rFonts w:ascii="TH SarabunPSK" w:hAnsi="TH SarabunPSK" w:cs="TH SarabunPSK"/>
          <w:sz w:val="30"/>
          <w:szCs w:val="30"/>
        </w:rPr>
        <w:t xml:space="preserve"> 1 : </w:t>
      </w:r>
      <w:r w:rsidRPr="007C6835">
        <w:rPr>
          <w:rFonts w:ascii="TH SarabunPSK" w:hAnsi="TH SarabunPSK" w:cs="TH SarabunPSK"/>
          <w:sz w:val="30"/>
          <w:szCs w:val="30"/>
          <w:cs/>
        </w:rPr>
        <w:t>แสดงข้อดีและข้อจากัดของการตรวจวัด</w:t>
      </w:r>
      <w:r w:rsidRPr="007C6835">
        <w:rPr>
          <w:rFonts w:ascii="TH SarabunPSK" w:hAnsi="TH SarabunPSK" w:cs="TH SarabunPSK"/>
          <w:sz w:val="30"/>
          <w:szCs w:val="30"/>
        </w:rPr>
        <w:t xml:space="preserve"> HbA1c </w:t>
      </w:r>
      <w:r w:rsidRPr="007C6835">
        <w:rPr>
          <w:rFonts w:ascii="TH SarabunPSK" w:hAnsi="TH SarabunPSK" w:cs="TH SarabunPSK"/>
          <w:sz w:val="30"/>
          <w:szCs w:val="30"/>
          <w:cs/>
        </w:rPr>
        <w:t>ทั้ง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="00E85E28" w:rsidRPr="007C6835">
        <w:rPr>
          <w:rFonts w:ascii="TH SarabunPSK" w:hAnsi="TH SarabunPSK" w:cs="TH SarabunPSK"/>
          <w:sz w:val="30"/>
          <w:szCs w:val="30"/>
        </w:rPr>
        <w:t>2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หลักการ</w:t>
      </w:r>
    </w:p>
    <w:tbl>
      <w:tblPr>
        <w:tblW w:w="8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914"/>
        <w:gridCol w:w="1917"/>
        <w:gridCol w:w="1748"/>
        <w:gridCol w:w="1891"/>
      </w:tblGrid>
      <w:tr w:rsidR="00E85E28" w:rsidRPr="007C6835" w:rsidTr="007C6835">
        <w:trPr>
          <w:trHeight w:val="2509"/>
        </w:trPr>
        <w:tc>
          <w:tcPr>
            <w:tcW w:w="1487" w:type="dxa"/>
            <w:tcBorders>
              <w:tl2br w:val="single" w:sz="4" w:space="0" w:color="auto"/>
            </w:tcBorders>
            <w:shd w:val="clear" w:color="auto" w:fill="auto"/>
          </w:tcPr>
          <w:p w:rsidR="00E85E28" w:rsidRPr="007C6835" w:rsidRDefault="00E85E28" w:rsidP="00067F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C683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7C683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หลักการ</w:t>
            </w:r>
          </w:p>
          <w:p w:rsidR="00E85E28" w:rsidRPr="007C6835" w:rsidRDefault="00E85E28" w:rsidP="00067F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85E28" w:rsidRPr="007C6835" w:rsidRDefault="00E85E28" w:rsidP="00067F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85E28" w:rsidRPr="007C6835" w:rsidRDefault="00E85E28" w:rsidP="00067F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85E28" w:rsidRPr="007C6835" w:rsidRDefault="00E85E28" w:rsidP="00067F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C683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การศึกษา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E85E28" w:rsidRPr="007C6835" w:rsidRDefault="00E85E28" w:rsidP="00067F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C683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หลักการ </w:t>
            </w:r>
            <w:r w:rsidRPr="007C683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Ion Exchange HPLC</w:t>
            </w:r>
          </w:p>
          <w:p w:rsidR="00E85E28" w:rsidRPr="007C6835" w:rsidRDefault="00E85E28" w:rsidP="00067F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C6835">
              <w:rPr>
                <w:rFonts w:ascii="TH SarabunPSK" w:hAnsi="TH SarabunPSK" w:cs="TH SarabunPSK"/>
                <w:sz w:val="30"/>
                <w:szCs w:val="30"/>
                <w:cs/>
              </w:rPr>
              <w:t>อาศัยความแตกต่างของประจุสุทธิในฮีโมโกลบินในการแยกฮีโมโกลบินแต่ละชนิดออกจากกัน</w:t>
            </w:r>
          </w:p>
        </w:tc>
        <w:tc>
          <w:tcPr>
            <w:tcW w:w="3639" w:type="dxa"/>
            <w:gridSpan w:val="2"/>
            <w:shd w:val="clear" w:color="auto" w:fill="auto"/>
          </w:tcPr>
          <w:p w:rsidR="00E85E28" w:rsidRPr="007C6835" w:rsidRDefault="00E85E28" w:rsidP="00067F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C683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หลักการ </w:t>
            </w:r>
            <w:r w:rsidRPr="007C683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Immunoassay</w:t>
            </w:r>
          </w:p>
          <w:p w:rsidR="00E85E28" w:rsidRPr="007C6835" w:rsidRDefault="00E85E28" w:rsidP="00067F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C6835">
              <w:rPr>
                <w:rFonts w:ascii="TH SarabunPSK" w:hAnsi="TH SarabunPSK" w:cs="TH SarabunPSK"/>
                <w:sz w:val="30"/>
                <w:szCs w:val="30"/>
                <w:cs/>
              </w:rPr>
              <w:t>อาศัยการจับกันอย่างจำเพาะของ</w:t>
            </w:r>
            <w:r w:rsidRPr="007C6835">
              <w:rPr>
                <w:rFonts w:ascii="TH SarabunPSK" w:hAnsi="TH SarabunPSK" w:cs="TH SarabunPSK"/>
                <w:sz w:val="30"/>
                <w:szCs w:val="30"/>
              </w:rPr>
              <w:t xml:space="preserve">Antigen/Antibody </w:t>
            </w:r>
            <w:r w:rsidRPr="007C683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บริเวณกรดอะมิโนลำดับที่ 4-10 ของสาย   </w:t>
            </w:r>
            <w:r w:rsidRPr="007C6835">
              <w:rPr>
                <w:rFonts w:ascii="Calibri" w:hAnsi="Calibri" w:cs="Calibri"/>
                <w:sz w:val="30"/>
                <w:szCs w:val="30"/>
              </w:rPr>
              <w:t>β</w:t>
            </w:r>
            <w:r w:rsidRPr="007C6835">
              <w:rPr>
                <w:rFonts w:ascii="TH SarabunPSK" w:hAnsi="TH SarabunPSK" w:cs="TH SarabunPSK"/>
                <w:sz w:val="30"/>
                <w:szCs w:val="30"/>
              </w:rPr>
              <w:t xml:space="preserve"> globin</w:t>
            </w:r>
          </w:p>
        </w:tc>
      </w:tr>
      <w:tr w:rsidR="00E85E28" w:rsidRPr="007C6835" w:rsidTr="007C6835">
        <w:trPr>
          <w:trHeight w:val="260"/>
        </w:trPr>
        <w:tc>
          <w:tcPr>
            <w:tcW w:w="1487" w:type="dxa"/>
            <w:shd w:val="clear" w:color="auto" w:fill="auto"/>
          </w:tcPr>
          <w:p w:rsidR="00E85E28" w:rsidRPr="007C6835" w:rsidRDefault="00E85E28" w:rsidP="00067F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14" w:type="dxa"/>
            <w:shd w:val="clear" w:color="auto" w:fill="auto"/>
          </w:tcPr>
          <w:p w:rsidR="00E85E28" w:rsidRPr="007C6835" w:rsidRDefault="00E85E28" w:rsidP="00067F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C6835">
              <w:rPr>
                <w:rFonts w:ascii="TH SarabunPSK" w:hAnsi="TH SarabunPSK" w:cs="TH SarabunPSK"/>
                <w:sz w:val="30"/>
                <w:szCs w:val="30"/>
                <w:cs/>
              </w:rPr>
              <w:t>ข้อดี</w:t>
            </w:r>
          </w:p>
        </w:tc>
        <w:tc>
          <w:tcPr>
            <w:tcW w:w="1916" w:type="dxa"/>
            <w:shd w:val="clear" w:color="auto" w:fill="auto"/>
          </w:tcPr>
          <w:p w:rsidR="00E85E28" w:rsidRPr="007C6835" w:rsidRDefault="00E85E28" w:rsidP="00067F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C6835">
              <w:rPr>
                <w:rFonts w:ascii="TH SarabunPSK" w:hAnsi="TH SarabunPSK" w:cs="TH SarabunPSK"/>
                <w:sz w:val="30"/>
                <w:szCs w:val="30"/>
                <w:cs/>
              </w:rPr>
              <w:t>ข้อจำกัด</w:t>
            </w:r>
          </w:p>
        </w:tc>
        <w:tc>
          <w:tcPr>
            <w:tcW w:w="1748" w:type="dxa"/>
            <w:shd w:val="clear" w:color="auto" w:fill="auto"/>
          </w:tcPr>
          <w:p w:rsidR="00E85E28" w:rsidRPr="007C6835" w:rsidRDefault="00E85E28" w:rsidP="00067F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C6835">
              <w:rPr>
                <w:rFonts w:ascii="TH SarabunPSK" w:hAnsi="TH SarabunPSK" w:cs="TH SarabunPSK"/>
                <w:sz w:val="30"/>
                <w:szCs w:val="30"/>
                <w:cs/>
              </w:rPr>
              <w:t>ข้อดี</w:t>
            </w:r>
          </w:p>
        </w:tc>
        <w:tc>
          <w:tcPr>
            <w:tcW w:w="1891" w:type="dxa"/>
            <w:shd w:val="clear" w:color="auto" w:fill="auto"/>
          </w:tcPr>
          <w:p w:rsidR="00E85E28" w:rsidRPr="007C6835" w:rsidRDefault="00E85E28" w:rsidP="00067F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C6835">
              <w:rPr>
                <w:rFonts w:ascii="TH SarabunPSK" w:hAnsi="TH SarabunPSK" w:cs="TH SarabunPSK"/>
                <w:sz w:val="30"/>
                <w:szCs w:val="30"/>
                <w:cs/>
              </w:rPr>
              <w:t>ข้อจำกัด</w:t>
            </w:r>
          </w:p>
        </w:tc>
      </w:tr>
      <w:tr w:rsidR="00E85E28" w:rsidRPr="007C6835" w:rsidTr="007C6835">
        <w:trPr>
          <w:trHeight w:val="879"/>
        </w:trPr>
        <w:tc>
          <w:tcPr>
            <w:tcW w:w="1487" w:type="dxa"/>
            <w:shd w:val="clear" w:color="auto" w:fill="auto"/>
          </w:tcPr>
          <w:p w:rsidR="00E85E28" w:rsidRPr="007C6835" w:rsidRDefault="00E85E28" w:rsidP="00067F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C6835">
              <w:rPr>
                <w:rFonts w:ascii="TH SarabunPSK" w:hAnsi="TH SarabunPSK" w:cs="TH SarabunPSK"/>
                <w:sz w:val="30"/>
                <w:szCs w:val="30"/>
              </w:rPr>
              <w:t>Rolf Hinzmann.</w:t>
            </w:r>
          </w:p>
          <w:p w:rsidR="00E85E28" w:rsidRPr="007C6835" w:rsidRDefault="00E85E28" w:rsidP="00067F89">
            <w:pPr>
              <w:rPr>
                <w:rFonts w:ascii="TH SarabunPSK" w:hAnsi="TH SarabunPSK" w:cs="TH SarabunPSK"/>
                <w:sz w:val="30"/>
                <w:szCs w:val="30"/>
                <w:vertAlign w:val="superscript"/>
              </w:rPr>
            </w:pPr>
            <w:r w:rsidRPr="007C6835">
              <w:rPr>
                <w:rFonts w:ascii="TH SarabunPSK" w:hAnsi="TH SarabunPSK" w:cs="TH SarabunPSK"/>
                <w:sz w:val="30"/>
                <w:szCs w:val="30"/>
              </w:rPr>
              <w:t xml:space="preserve">Int.J.Med.Sci </w:t>
            </w:r>
            <w:r w:rsidRPr="007C6835">
              <w:rPr>
                <w:rFonts w:ascii="TH SarabunPSK" w:hAnsi="TH SarabunPSK" w:cs="TH SarabunPSK"/>
                <w:sz w:val="30"/>
                <w:szCs w:val="30"/>
                <w:cs/>
              </w:rPr>
              <w:t>2012</w:t>
            </w:r>
          </w:p>
        </w:tc>
        <w:tc>
          <w:tcPr>
            <w:tcW w:w="1914" w:type="dxa"/>
            <w:shd w:val="clear" w:color="auto" w:fill="auto"/>
          </w:tcPr>
          <w:p w:rsidR="00E85E28" w:rsidRPr="007C6835" w:rsidRDefault="00E85E28" w:rsidP="00067F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C6835">
              <w:rPr>
                <w:rFonts w:ascii="TH SarabunPSK" w:hAnsi="TH SarabunPSK" w:cs="TH SarabunPSK"/>
                <w:sz w:val="30"/>
                <w:szCs w:val="30"/>
                <w:cs/>
              </w:rPr>
              <w:t>สามารถพบความผิดปกติของฮีโมโกลบินใน</w:t>
            </w:r>
            <w:r w:rsidRPr="007C6835">
              <w:rPr>
                <w:rFonts w:ascii="TH SarabunPSK" w:hAnsi="TH SarabunPSK" w:cs="TH SarabunPSK"/>
                <w:sz w:val="30"/>
                <w:szCs w:val="30"/>
              </w:rPr>
              <w:t>Chromatogram</w:t>
            </w:r>
          </w:p>
        </w:tc>
        <w:tc>
          <w:tcPr>
            <w:tcW w:w="1916" w:type="dxa"/>
            <w:shd w:val="clear" w:color="auto" w:fill="auto"/>
          </w:tcPr>
          <w:p w:rsidR="00E85E28" w:rsidRPr="007C6835" w:rsidRDefault="00E85E28" w:rsidP="00067F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C6835">
              <w:rPr>
                <w:rFonts w:ascii="TH SarabunPSK" w:hAnsi="TH SarabunPSK" w:cs="TH SarabunPSK"/>
                <w:sz w:val="30"/>
                <w:szCs w:val="30"/>
              </w:rPr>
              <w:t>Abnormal</w:t>
            </w:r>
            <w:r w:rsidRPr="007C683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7C6835">
              <w:rPr>
                <w:rFonts w:ascii="TH SarabunPSK" w:hAnsi="TH SarabunPSK" w:cs="TH SarabunPSK"/>
                <w:sz w:val="30"/>
                <w:szCs w:val="30"/>
              </w:rPr>
              <w:t xml:space="preserve">Hb </w:t>
            </w:r>
            <w:r w:rsidRPr="007C683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รบกวนกาตรวจวัด </w:t>
            </w:r>
            <w:r w:rsidRPr="007C6835">
              <w:rPr>
                <w:rFonts w:ascii="TH SarabunPSK" w:hAnsi="TH SarabunPSK" w:cs="TH SarabunPSK"/>
                <w:sz w:val="30"/>
                <w:szCs w:val="30"/>
              </w:rPr>
              <w:t>HbA</w:t>
            </w:r>
            <w:r w:rsidRPr="007C6835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7C6835">
              <w:rPr>
                <w:rFonts w:ascii="TH SarabunPSK" w:hAnsi="TH SarabunPSK" w:cs="TH SarabunPSK"/>
                <w:sz w:val="30"/>
                <w:szCs w:val="30"/>
              </w:rPr>
              <w:t>c</w:t>
            </w:r>
            <w:r w:rsidRPr="007C683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จากการเปลี่ยนแปลงไป</w:t>
            </w:r>
          </w:p>
          <w:p w:rsidR="00E85E28" w:rsidRPr="007C6835" w:rsidRDefault="00E85E28" w:rsidP="00067F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C6835">
              <w:rPr>
                <w:rFonts w:ascii="TH SarabunPSK" w:hAnsi="TH SarabunPSK" w:cs="TH SarabunPSK"/>
                <w:sz w:val="30"/>
                <w:szCs w:val="30"/>
                <w:cs/>
              </w:rPr>
              <w:t>ของประจุสุทธิ</w:t>
            </w:r>
          </w:p>
        </w:tc>
        <w:tc>
          <w:tcPr>
            <w:tcW w:w="1748" w:type="dxa"/>
            <w:shd w:val="clear" w:color="auto" w:fill="auto"/>
          </w:tcPr>
          <w:p w:rsidR="00B53280" w:rsidRPr="00B53280" w:rsidRDefault="00B53280" w:rsidP="00B5328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H</w:t>
            </w:r>
            <w:r w:rsidRPr="00B53280">
              <w:rPr>
                <w:rFonts w:ascii="TH SarabunPSK" w:hAnsi="TH SarabunPSK" w:cs="TH SarabunPSK"/>
                <w:sz w:val="30"/>
                <w:szCs w:val="30"/>
              </w:rPr>
              <w:t>emoglobin variant</w:t>
            </w:r>
            <w:r w:rsidRPr="00B5328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ไม่มีผลกระทบต่อการตรวจวัด </w:t>
            </w:r>
            <w:r w:rsidRPr="00B53280">
              <w:rPr>
                <w:rFonts w:ascii="TH SarabunPSK" w:hAnsi="TH SarabunPSK" w:cs="TH SarabunPSK"/>
                <w:sz w:val="30"/>
                <w:szCs w:val="30"/>
              </w:rPr>
              <w:t>HbA</w:t>
            </w:r>
            <w:r w:rsidRPr="00B53280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B53280">
              <w:rPr>
                <w:rFonts w:ascii="TH SarabunPSK" w:hAnsi="TH SarabunPSK" w:cs="TH SarabunPSK"/>
                <w:sz w:val="30"/>
                <w:szCs w:val="30"/>
              </w:rPr>
              <w:t>c</w:t>
            </w:r>
          </w:p>
          <w:p w:rsidR="00B53280" w:rsidRPr="00B53280" w:rsidRDefault="00B53280" w:rsidP="00B5328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3280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มีความจำเพาะต่อ</w:t>
            </w:r>
            <w:r w:rsidRPr="00B53280">
              <w:rPr>
                <w:rFonts w:ascii="TH SarabunPSK" w:hAnsi="TH SarabunPSK" w:cs="TH SarabunPSK"/>
                <w:sz w:val="30"/>
                <w:szCs w:val="30"/>
              </w:rPr>
              <w:t xml:space="preserve"> HbA1c</w:t>
            </w:r>
            <w:r w:rsidRPr="00B5328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ค่อนข้างมาก</w:t>
            </w:r>
          </w:p>
          <w:p w:rsidR="00E85E28" w:rsidRPr="007C6835" w:rsidRDefault="00E85E28" w:rsidP="00067F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91" w:type="dxa"/>
            <w:shd w:val="clear" w:color="auto" w:fill="auto"/>
          </w:tcPr>
          <w:p w:rsidR="00C535FB" w:rsidRPr="00C535FB" w:rsidRDefault="00C535FB" w:rsidP="00C535F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535F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การตรวจวิเคราะห์นาน อาศัยปฏิกิริยาการจับกับของ </w:t>
            </w:r>
            <w:r w:rsidRPr="00C535FB">
              <w:rPr>
                <w:rFonts w:ascii="TH SarabunPSK" w:hAnsi="TH SarabunPSK" w:cs="TH SarabunPSK"/>
                <w:sz w:val="30"/>
                <w:szCs w:val="30"/>
              </w:rPr>
              <w:t>Ag</w:t>
            </w:r>
            <w:r w:rsidRPr="00C535FB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C535FB">
              <w:rPr>
                <w:rFonts w:ascii="TH SarabunPSK" w:hAnsi="TH SarabunPSK" w:cs="TH SarabunPSK"/>
                <w:sz w:val="30"/>
                <w:szCs w:val="30"/>
              </w:rPr>
              <w:t>Ab</w:t>
            </w:r>
          </w:p>
          <w:p w:rsidR="00E85E28" w:rsidRPr="007C6835" w:rsidRDefault="00E85E28" w:rsidP="00067F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85E28" w:rsidRPr="007C6835" w:rsidTr="007C6835">
        <w:trPr>
          <w:trHeight w:val="868"/>
        </w:trPr>
        <w:tc>
          <w:tcPr>
            <w:tcW w:w="1487" w:type="dxa"/>
            <w:shd w:val="clear" w:color="auto" w:fill="auto"/>
          </w:tcPr>
          <w:p w:rsidR="00E85E28" w:rsidRPr="007C6835" w:rsidRDefault="00E85E28" w:rsidP="00067F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C6835">
              <w:rPr>
                <w:rFonts w:ascii="TH SarabunPSK" w:hAnsi="TH SarabunPSK" w:cs="TH SarabunPSK"/>
                <w:sz w:val="30"/>
                <w:szCs w:val="30"/>
              </w:rPr>
              <w:t>Nadzimah Mohd Nasir.</w:t>
            </w:r>
          </w:p>
          <w:p w:rsidR="00E85E28" w:rsidRPr="007C6835" w:rsidRDefault="00E85E28" w:rsidP="00067F89">
            <w:pPr>
              <w:rPr>
                <w:rFonts w:ascii="TH SarabunPSK" w:hAnsi="TH SarabunPSK" w:cs="TH SarabunPSK"/>
                <w:sz w:val="30"/>
                <w:szCs w:val="30"/>
                <w:vertAlign w:val="superscript"/>
              </w:rPr>
            </w:pPr>
            <w:r w:rsidRPr="007C6835">
              <w:rPr>
                <w:rFonts w:ascii="TH SarabunPSK" w:hAnsi="TH SarabunPSK" w:cs="TH SarabunPSK"/>
                <w:sz w:val="30"/>
                <w:szCs w:val="30"/>
              </w:rPr>
              <w:t>Int</w:t>
            </w:r>
            <w:r w:rsidRPr="007C683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7C6835">
              <w:rPr>
                <w:rFonts w:ascii="TH SarabunPSK" w:hAnsi="TH SarabunPSK" w:cs="TH SarabunPSK"/>
                <w:sz w:val="30"/>
                <w:szCs w:val="30"/>
              </w:rPr>
              <w:t xml:space="preserve">J </w:t>
            </w:r>
            <w:r w:rsidRPr="007C6835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7C6835">
              <w:rPr>
                <w:rFonts w:ascii="TH SarabunPSK" w:hAnsi="TH SarabunPSK" w:cs="TH SarabunPSK"/>
                <w:sz w:val="30"/>
                <w:szCs w:val="30"/>
              </w:rPr>
              <w:t>Diabetes</w:t>
            </w:r>
            <w:r w:rsidRPr="007C683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7C6835">
              <w:rPr>
                <w:rFonts w:ascii="TH SarabunPSK" w:hAnsi="TH SarabunPSK" w:cs="TH SarabunPSK"/>
                <w:sz w:val="30"/>
                <w:szCs w:val="30"/>
              </w:rPr>
              <w:t>Dev</w:t>
            </w:r>
            <w:r w:rsidRPr="007C683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7C6835">
              <w:rPr>
                <w:rFonts w:ascii="TH SarabunPSK" w:hAnsi="TH SarabunPSK" w:cs="TH SarabunPSK"/>
                <w:sz w:val="30"/>
                <w:szCs w:val="30"/>
              </w:rPr>
              <w:t>Ctries.</w:t>
            </w:r>
            <w:r w:rsidRPr="007C683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2010</w:t>
            </w:r>
          </w:p>
        </w:tc>
        <w:tc>
          <w:tcPr>
            <w:tcW w:w="1914" w:type="dxa"/>
            <w:shd w:val="clear" w:color="auto" w:fill="auto"/>
          </w:tcPr>
          <w:p w:rsidR="00E85E28" w:rsidRPr="007C6835" w:rsidRDefault="00E85E28" w:rsidP="00067F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C683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% </w:t>
            </w:r>
            <w:r w:rsidRPr="007C6835">
              <w:rPr>
                <w:rFonts w:ascii="TH SarabunPSK" w:hAnsi="TH SarabunPSK" w:cs="TH SarabunPSK"/>
                <w:sz w:val="30"/>
                <w:szCs w:val="30"/>
              </w:rPr>
              <w:t xml:space="preserve">Hb F </w:t>
            </w:r>
            <w:r w:rsidRPr="007C683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ที่เพิ่มสูงขึ้นไม่ส่งผลต่อค่า </w:t>
            </w:r>
            <w:r w:rsidRPr="007C6835">
              <w:rPr>
                <w:rFonts w:ascii="TH SarabunPSK" w:hAnsi="TH SarabunPSK" w:cs="TH SarabunPSK"/>
                <w:sz w:val="30"/>
                <w:szCs w:val="30"/>
              </w:rPr>
              <w:t>HbA</w:t>
            </w:r>
            <w:r w:rsidRPr="007C6835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7C6835">
              <w:rPr>
                <w:rFonts w:ascii="TH SarabunPSK" w:hAnsi="TH SarabunPSK" w:cs="TH SarabunPSK"/>
                <w:sz w:val="30"/>
                <w:szCs w:val="30"/>
              </w:rPr>
              <w:t>c</w:t>
            </w:r>
          </w:p>
        </w:tc>
        <w:tc>
          <w:tcPr>
            <w:tcW w:w="1916" w:type="dxa"/>
            <w:shd w:val="clear" w:color="auto" w:fill="auto"/>
          </w:tcPr>
          <w:p w:rsidR="00E85E28" w:rsidRPr="007C6835" w:rsidRDefault="00E85E28" w:rsidP="00067F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C6835">
              <w:rPr>
                <w:rFonts w:ascii="TH SarabunPSK" w:hAnsi="TH SarabunPSK" w:cs="TH SarabunPSK"/>
                <w:sz w:val="30"/>
                <w:szCs w:val="30"/>
              </w:rPr>
              <w:t xml:space="preserve">Hb E </w:t>
            </w:r>
            <w:r w:rsidRPr="007C6835">
              <w:rPr>
                <w:rFonts w:ascii="TH SarabunPSK" w:hAnsi="TH SarabunPSK" w:cs="TH SarabunPSK"/>
                <w:sz w:val="30"/>
                <w:szCs w:val="30"/>
                <w:cs/>
              </w:rPr>
              <w:t>มีผลให้ค่า</w:t>
            </w:r>
            <w:r w:rsidRPr="007C6835">
              <w:rPr>
                <w:rFonts w:ascii="TH SarabunPSK" w:hAnsi="TH SarabunPSK" w:cs="TH SarabunPSK"/>
                <w:sz w:val="30"/>
                <w:szCs w:val="30"/>
              </w:rPr>
              <w:t>HbA</w:t>
            </w:r>
            <w:r w:rsidRPr="007C6835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7C6835">
              <w:rPr>
                <w:rFonts w:ascii="TH SarabunPSK" w:hAnsi="TH SarabunPSK" w:cs="TH SarabunPSK"/>
                <w:sz w:val="30"/>
                <w:szCs w:val="30"/>
              </w:rPr>
              <w:t>c</w:t>
            </w:r>
            <w:r w:rsidRPr="007C683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ลดต่ำลง</w:t>
            </w:r>
          </w:p>
          <w:p w:rsidR="00E85E28" w:rsidRPr="007C6835" w:rsidRDefault="00E85E28" w:rsidP="00067F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C6835">
              <w:rPr>
                <w:rFonts w:ascii="TH SarabunPSK" w:hAnsi="TH SarabunPSK" w:cs="TH SarabunPSK"/>
                <w:sz w:val="30"/>
                <w:szCs w:val="30"/>
              </w:rPr>
              <w:t>Hb E/</w:t>
            </w:r>
            <w:r w:rsidRPr="007C6835">
              <w:rPr>
                <w:rFonts w:ascii="Calibri" w:hAnsi="Calibri" w:cs="Calibri"/>
                <w:sz w:val="30"/>
                <w:szCs w:val="30"/>
              </w:rPr>
              <w:t>β</w:t>
            </w:r>
            <w:r w:rsidRPr="007C6835">
              <w:rPr>
                <w:rFonts w:ascii="TH SarabunPSK" w:hAnsi="TH SarabunPSK" w:cs="TH SarabunPSK"/>
                <w:sz w:val="30"/>
                <w:szCs w:val="30"/>
              </w:rPr>
              <w:t xml:space="preserve">-thal </w:t>
            </w:r>
            <w:r w:rsidRPr="007C683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มีผลให้ค่า </w:t>
            </w:r>
            <w:r w:rsidRPr="007C6835">
              <w:rPr>
                <w:rFonts w:ascii="TH SarabunPSK" w:hAnsi="TH SarabunPSK" w:cs="TH SarabunPSK"/>
                <w:sz w:val="30"/>
                <w:szCs w:val="30"/>
              </w:rPr>
              <w:t>HbA</w:t>
            </w:r>
            <w:r w:rsidRPr="007C6835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7C6835">
              <w:rPr>
                <w:rFonts w:ascii="TH SarabunPSK" w:hAnsi="TH SarabunPSK" w:cs="TH SarabunPSK"/>
                <w:sz w:val="30"/>
                <w:szCs w:val="30"/>
              </w:rPr>
              <w:t xml:space="preserve">c </w:t>
            </w:r>
            <w:r w:rsidRPr="007C6835">
              <w:rPr>
                <w:rFonts w:ascii="TH SarabunPSK" w:hAnsi="TH SarabunPSK" w:cs="TH SarabunPSK"/>
                <w:sz w:val="30"/>
                <w:szCs w:val="30"/>
                <w:cs/>
              </w:rPr>
              <w:t>เพิ่มสูงขึ้น</w:t>
            </w:r>
          </w:p>
        </w:tc>
        <w:tc>
          <w:tcPr>
            <w:tcW w:w="1748" w:type="dxa"/>
            <w:shd w:val="clear" w:color="auto" w:fill="auto"/>
          </w:tcPr>
          <w:p w:rsidR="00E85E28" w:rsidRPr="007C6835" w:rsidRDefault="00E85E28" w:rsidP="00067F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C6835">
              <w:rPr>
                <w:rFonts w:ascii="TH SarabunPSK" w:hAnsi="TH SarabunPSK" w:cs="TH SarabunPSK"/>
                <w:sz w:val="30"/>
                <w:szCs w:val="30"/>
              </w:rPr>
              <w:t xml:space="preserve">Hb E, Hb F </w:t>
            </w:r>
            <w:r w:rsidRPr="007C6835">
              <w:rPr>
                <w:rFonts w:ascii="TH SarabunPSK" w:hAnsi="TH SarabunPSK" w:cs="TH SarabunPSK"/>
                <w:sz w:val="30"/>
                <w:szCs w:val="30"/>
                <w:cs/>
              </w:rPr>
              <w:t>ไม่มี</w:t>
            </w:r>
          </w:p>
          <w:p w:rsidR="00E85E28" w:rsidRPr="007C6835" w:rsidRDefault="00E85E28" w:rsidP="00067F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C6835">
              <w:rPr>
                <w:rFonts w:ascii="TH SarabunPSK" w:hAnsi="TH SarabunPSK" w:cs="TH SarabunPSK"/>
                <w:sz w:val="30"/>
                <w:szCs w:val="30"/>
                <w:cs/>
              </w:rPr>
              <w:t>ผลกระทบต่อการ</w:t>
            </w:r>
          </w:p>
          <w:p w:rsidR="00E85E28" w:rsidRPr="007C6835" w:rsidRDefault="00E85E28" w:rsidP="00067F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C683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ตรวจวัด </w:t>
            </w:r>
            <w:r w:rsidRPr="007C6835">
              <w:rPr>
                <w:rFonts w:ascii="TH SarabunPSK" w:hAnsi="TH SarabunPSK" w:cs="TH SarabunPSK"/>
                <w:sz w:val="30"/>
                <w:szCs w:val="30"/>
              </w:rPr>
              <w:t>HbA</w:t>
            </w:r>
            <w:r w:rsidRPr="007C6835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7C6835">
              <w:rPr>
                <w:rFonts w:ascii="TH SarabunPSK" w:hAnsi="TH SarabunPSK" w:cs="TH SarabunPSK"/>
                <w:sz w:val="30"/>
                <w:szCs w:val="30"/>
              </w:rPr>
              <w:t>c</w:t>
            </w:r>
          </w:p>
        </w:tc>
        <w:tc>
          <w:tcPr>
            <w:tcW w:w="1891" w:type="dxa"/>
            <w:shd w:val="clear" w:color="auto" w:fill="auto"/>
          </w:tcPr>
          <w:p w:rsidR="00E85E28" w:rsidRPr="007C6835" w:rsidRDefault="00E85E28" w:rsidP="00067F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7C6835" w:rsidRDefault="007C6835" w:rsidP="0061136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524F36" w:rsidRPr="007C6835" w:rsidRDefault="000C6879" w:rsidP="0061136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sz w:val="30"/>
          <w:szCs w:val="30"/>
          <w:cs/>
        </w:rPr>
        <w:t>ในห้องปฏิบัติการบางครั้งมีการใช้งานเครื่องมือตรวจวิเคราะห์มากกว่าหนึ่งเครื่องโดยมีวัตถุประสงค์เพื่อเพิ่มความรวดเร็วของการตรวจวิเคราะห์และไว้สำรองกรณีที่เครื่องตรวจวิเคราะห์เครื่องใด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เครื่องหนึ่งมีปัญหาซึ่งเครื่องมือตรวจวิเคราะห์สำรองนี้อาจจะเป็นยี่ห้อหรือรุ่นเดียวกัน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หรือต่างรุ่น ต่างยี่ห้อกันใช้งานสลับกัน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สิ่งที่ต้องคำนึงถึงคือกรณีที่สิ่งส่งตรวจจากผู้ป่วยที่กำลังได้รับการรักษาอยู่และจำเป็นต้องมีการตรวจติดตามการเปลี่ยนแปลงของค่า</w:t>
      </w:r>
      <w:r w:rsidRPr="007C6835">
        <w:rPr>
          <w:rFonts w:ascii="TH SarabunPSK" w:hAnsi="TH SarabunPSK" w:cs="TH SarabunPSK"/>
          <w:sz w:val="30"/>
          <w:szCs w:val="30"/>
        </w:rPr>
        <w:t xml:space="preserve"> HbA1c </w:t>
      </w:r>
      <w:r w:rsidRPr="007C6835">
        <w:rPr>
          <w:rFonts w:ascii="TH SarabunPSK" w:hAnsi="TH SarabunPSK" w:cs="TH SarabunPSK"/>
          <w:sz w:val="30"/>
          <w:szCs w:val="30"/>
          <w:cs/>
        </w:rPr>
        <w:t>ซึ่งแต่ละครั้งทางห้องปฏิบัติการอาจจะใช้เครื่องมือตรวจวิเคราะห์คนละเครื่อง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หรือคนละหลักการก็ได้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จึงต้องมีการทดสอบการทำงานของเครื่องมือที่มีอยู่ในห้องปฏิบัติการเคมีคลินิก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ว่าสามารถทำการตรวจวิเคราะห์ให้ได้ผลการวิเคราะห์ที่เท่ากันหรือใกล้เคียงกันมากที่สุด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ทั้งนี้เพื่อให้มีผลการวิเคราะห์ที่ได้มาตรฐานใกล้เคียงกันไม่ว่าจะวิเคราะห์ด้วยเครื่องใดก็ตาม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จึงมีความจำเป็นต้องทำการศึกษาเปรียบเทียบผลการตรวจวิเคราะห์ในกรณีที่ห้องปฏิบัติการมีเครื่องมากกว่าหนึ่งเครื่อง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ซึ่งเมื่อพิจารณาจากมาตรฐานงานเทคนิคการแพทย์</w:t>
      </w:r>
      <w:r w:rsidRPr="007C6835">
        <w:rPr>
          <w:rFonts w:ascii="TH SarabunPSK" w:hAnsi="TH SarabunPSK" w:cs="TH SarabunPSK"/>
          <w:sz w:val="30"/>
          <w:szCs w:val="30"/>
        </w:rPr>
        <w:t xml:space="preserve"> 2560 </w:t>
      </w:r>
      <w:r w:rsidRPr="007C6835">
        <w:rPr>
          <w:rFonts w:ascii="TH SarabunPSK" w:hAnsi="TH SarabunPSK" w:cs="TH SarabunPSK"/>
          <w:sz w:val="30"/>
          <w:szCs w:val="30"/>
          <w:cs/>
        </w:rPr>
        <w:t>สำหรับ</w:t>
      </w:r>
      <w:r w:rsidRPr="007C6835">
        <w:rPr>
          <w:rFonts w:ascii="TH SarabunPSK" w:hAnsi="TH SarabunPSK" w:cs="TH SarabunPSK"/>
          <w:sz w:val="30"/>
          <w:szCs w:val="30"/>
          <w:cs/>
        </w:rPr>
        <w:lastRenderedPageBreak/>
        <w:t>ห้องปฏิบัติการทางการแพทย์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จะสอดคล้องกับ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ข้อกำหนดในมาตรฐานดังนี้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ข้อที่</w:t>
      </w:r>
      <w:r w:rsidRPr="007C6835">
        <w:rPr>
          <w:rFonts w:ascii="TH SarabunPSK" w:hAnsi="TH SarabunPSK" w:cs="TH SarabunPSK"/>
          <w:sz w:val="30"/>
          <w:szCs w:val="30"/>
        </w:rPr>
        <w:t xml:space="preserve"> 5.2 </w:t>
      </w:r>
      <w:r w:rsidRPr="007C6835">
        <w:rPr>
          <w:rFonts w:ascii="TH SarabunPSK" w:hAnsi="TH SarabunPSK" w:cs="TH SarabunPSK"/>
          <w:sz w:val="30"/>
          <w:szCs w:val="30"/>
          <w:cs/>
        </w:rPr>
        <w:t>การประกันคุณภาพวิธี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การวิเคราะห์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ข้อย่อยที่</w:t>
      </w:r>
      <w:r w:rsidRPr="007C6835">
        <w:rPr>
          <w:rFonts w:ascii="TH SarabunPSK" w:hAnsi="TH SarabunPSK" w:cs="TH SarabunPSK"/>
          <w:sz w:val="30"/>
          <w:szCs w:val="30"/>
        </w:rPr>
        <w:t xml:space="preserve"> 5.2.5 </w:t>
      </w:r>
      <w:r w:rsidRPr="007C6835">
        <w:rPr>
          <w:rFonts w:ascii="TH SarabunPSK" w:hAnsi="TH SarabunPSK" w:cs="TH SarabunPSK"/>
          <w:sz w:val="30"/>
          <w:szCs w:val="30"/>
          <w:cs/>
        </w:rPr>
        <w:t>การเปรียบเทียบวิธีวิเคราะห์หรือเครื่องมือ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กรณีที่ใช้การวิเคราะห์หลายวิธี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หรือใช้เครื่องมือหลายเครื่องเพื่อทำการวิเคราะห์ชนิดเดียวกันในสถานที่เดียวกันต้องมีกลไกเปรียบเทียบ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ผ</w:t>
      </w:r>
      <w:r w:rsidR="00524F36" w:rsidRPr="007C6835">
        <w:rPr>
          <w:rFonts w:ascii="TH SarabunPSK" w:hAnsi="TH SarabunPSK" w:cs="TH SarabunPSK"/>
          <w:sz w:val="30"/>
          <w:szCs w:val="30"/>
          <w:cs/>
        </w:rPr>
        <w:t>ลเพื่อทวนสอบผลการวิเคราะห์นั้น</w:t>
      </w:r>
      <w:r w:rsidR="00524F36" w:rsidRPr="007C6835">
        <w:rPr>
          <w:rFonts w:ascii="TH SarabunPSK" w:hAnsi="TH SarabunPSK" w:cs="TH SarabunPSK"/>
          <w:sz w:val="30"/>
          <w:szCs w:val="30"/>
        </w:rPr>
        <w:t>(</w:t>
      </w:r>
      <w:r w:rsidR="00524F36" w:rsidRPr="007C6835">
        <w:rPr>
          <w:rFonts w:ascii="TH SarabunPSK" w:hAnsi="TH SarabunPSK" w:cs="TH SarabunPSK"/>
          <w:sz w:val="30"/>
          <w:szCs w:val="30"/>
          <w:cs/>
        </w:rPr>
        <w:t>ข้อมูลจาก</w:t>
      </w:r>
      <w:r w:rsidR="00524F36" w:rsidRPr="007C6835">
        <w:rPr>
          <w:rFonts w:ascii="TH SarabunPSK" w:hAnsi="TH SarabunPSK" w:cs="TH SarabunPSK"/>
          <w:sz w:val="30"/>
          <w:szCs w:val="30"/>
        </w:rPr>
        <w:t>:</w:t>
      </w:r>
      <w:r w:rsidR="00524F36" w:rsidRPr="007C6835">
        <w:rPr>
          <w:rFonts w:ascii="TH SarabunPSK" w:hAnsi="TH SarabunPSK" w:cs="TH SarabunPSK"/>
          <w:sz w:val="30"/>
          <w:szCs w:val="30"/>
          <w:cs/>
        </w:rPr>
        <w:t>สภาเทคนิคการแพทย์. มาตรฐานงานเทคนิคการแพทย์</w:t>
      </w:r>
      <w:r w:rsidR="00524F36" w:rsidRPr="007C6835">
        <w:rPr>
          <w:rFonts w:ascii="TH SarabunPSK" w:hAnsi="TH SarabunPSK" w:cs="TH SarabunPSK"/>
          <w:sz w:val="30"/>
          <w:szCs w:val="30"/>
        </w:rPr>
        <w:t xml:space="preserve"> 2560</w:t>
      </w:r>
      <w:r w:rsidR="00524F36" w:rsidRPr="007C6835">
        <w:rPr>
          <w:rFonts w:ascii="TH SarabunPSK" w:hAnsi="TH SarabunPSK" w:cs="TH SarabunPSK"/>
          <w:sz w:val="30"/>
          <w:szCs w:val="30"/>
          <w:cs/>
        </w:rPr>
        <w:t xml:space="preserve"> สำหรับห้องปฏิบัติการทางการแพทย์.กรุงเทพฯ:สภาเทคนิคการแพทย์</w:t>
      </w:r>
      <w:r w:rsidR="00524F36" w:rsidRPr="007C6835">
        <w:rPr>
          <w:rFonts w:ascii="TH SarabunPSK" w:hAnsi="TH SarabunPSK" w:cs="TH SarabunPSK"/>
          <w:sz w:val="30"/>
          <w:szCs w:val="30"/>
        </w:rPr>
        <w:t>; 2560)</w:t>
      </w:r>
      <w:r w:rsidR="00611369" w:rsidRPr="007C6835">
        <w:rPr>
          <w:rFonts w:ascii="TH SarabunPSK" w:hAnsi="TH SarabunPSK" w:cs="TH SarabunPSK"/>
          <w:sz w:val="30"/>
          <w:szCs w:val="30"/>
        </w:rPr>
        <w:t xml:space="preserve"> </w:t>
      </w:r>
    </w:p>
    <w:p w:rsidR="00076CB7" w:rsidRPr="007C6835" w:rsidRDefault="000C6879" w:rsidP="00611369">
      <w:pPr>
        <w:spacing w:after="0" w:line="360" w:lineRule="exac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11369" w:rsidRPr="007C6835">
        <w:rPr>
          <w:rFonts w:ascii="TH SarabunPSK" w:hAnsi="TH SarabunPSK" w:cs="TH SarabunPSK"/>
          <w:sz w:val="30"/>
          <w:szCs w:val="30"/>
          <w:cs/>
        </w:rPr>
        <w:t xml:space="preserve">           </w:t>
      </w:r>
    </w:p>
    <w:p w:rsidR="00611369" w:rsidRPr="007C6835" w:rsidRDefault="00611369" w:rsidP="00611369">
      <w:pPr>
        <w:spacing w:after="0" w:line="360" w:lineRule="exac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611369" w:rsidRPr="007C6835" w:rsidRDefault="00611369" w:rsidP="00611369">
      <w:pPr>
        <w:spacing w:after="0" w:line="360" w:lineRule="exac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611369" w:rsidRPr="007C6835" w:rsidRDefault="00611369" w:rsidP="00611369">
      <w:pPr>
        <w:spacing w:after="0" w:line="360" w:lineRule="exac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611369" w:rsidRPr="007C6835" w:rsidRDefault="00611369" w:rsidP="00611369">
      <w:pPr>
        <w:spacing w:after="0" w:line="360" w:lineRule="exac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611369" w:rsidRPr="007C6835" w:rsidRDefault="00611369" w:rsidP="00611369">
      <w:pPr>
        <w:spacing w:after="0" w:line="360" w:lineRule="exac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611369" w:rsidRPr="007C6835" w:rsidRDefault="00611369" w:rsidP="00611369">
      <w:pPr>
        <w:spacing w:after="0" w:line="360" w:lineRule="exac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611369" w:rsidRPr="007C6835" w:rsidRDefault="00611369" w:rsidP="00611369">
      <w:pPr>
        <w:spacing w:after="0" w:line="360" w:lineRule="exac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611369" w:rsidRPr="007C6835" w:rsidRDefault="00611369" w:rsidP="00611369">
      <w:pPr>
        <w:spacing w:after="0" w:line="360" w:lineRule="exac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611369" w:rsidRPr="007C6835" w:rsidRDefault="00611369" w:rsidP="00611369">
      <w:pPr>
        <w:spacing w:after="0" w:line="360" w:lineRule="exac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611369" w:rsidRPr="007C6835" w:rsidRDefault="00611369" w:rsidP="00611369">
      <w:pPr>
        <w:spacing w:after="0" w:line="360" w:lineRule="exac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611369" w:rsidRPr="007C6835" w:rsidRDefault="00611369" w:rsidP="00611369">
      <w:pPr>
        <w:spacing w:after="0" w:line="360" w:lineRule="exac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611369" w:rsidRPr="007C6835" w:rsidRDefault="00611369" w:rsidP="00611369">
      <w:pPr>
        <w:spacing w:after="0" w:line="360" w:lineRule="exac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611369" w:rsidRPr="007C6835" w:rsidRDefault="00611369" w:rsidP="00611369">
      <w:pPr>
        <w:spacing w:after="0" w:line="360" w:lineRule="exac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611369" w:rsidRDefault="00611369" w:rsidP="00611369">
      <w:pPr>
        <w:spacing w:after="0" w:line="360" w:lineRule="exac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7C6835" w:rsidRDefault="007C6835" w:rsidP="00611369">
      <w:pPr>
        <w:spacing w:after="0" w:line="360" w:lineRule="exac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7C6835" w:rsidRDefault="007C6835" w:rsidP="00611369">
      <w:pPr>
        <w:spacing w:after="0" w:line="360" w:lineRule="exac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7C6835" w:rsidRDefault="007C6835" w:rsidP="00611369">
      <w:pPr>
        <w:spacing w:after="0" w:line="360" w:lineRule="exac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7C6835" w:rsidRDefault="007C6835" w:rsidP="00611369">
      <w:pPr>
        <w:spacing w:after="0" w:line="360" w:lineRule="exac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7C6835" w:rsidRDefault="007C6835" w:rsidP="00611369">
      <w:pPr>
        <w:spacing w:after="0" w:line="360" w:lineRule="exac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7C6835" w:rsidRDefault="007C6835" w:rsidP="00611369">
      <w:pPr>
        <w:spacing w:after="0" w:line="360" w:lineRule="exac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7C6835" w:rsidRDefault="007C6835" w:rsidP="00611369">
      <w:pPr>
        <w:spacing w:after="0" w:line="360" w:lineRule="exac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7C6835" w:rsidRDefault="007C6835" w:rsidP="00611369">
      <w:pPr>
        <w:spacing w:after="0" w:line="360" w:lineRule="exac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7C6835" w:rsidRDefault="007C6835" w:rsidP="00611369">
      <w:pPr>
        <w:spacing w:after="0" w:line="360" w:lineRule="exac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7C6835" w:rsidRDefault="007C6835" w:rsidP="00611369">
      <w:pPr>
        <w:spacing w:after="0" w:line="360" w:lineRule="exac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7C6835" w:rsidRDefault="007C6835" w:rsidP="00611369">
      <w:pPr>
        <w:spacing w:after="0" w:line="360" w:lineRule="exac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7C6835" w:rsidRDefault="007C6835" w:rsidP="00611369">
      <w:pPr>
        <w:spacing w:after="0" w:line="360" w:lineRule="exac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7C6835" w:rsidRDefault="007C6835" w:rsidP="00611369">
      <w:pPr>
        <w:spacing w:after="0" w:line="360" w:lineRule="exac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7C6835" w:rsidRDefault="007C6835" w:rsidP="00611369">
      <w:pPr>
        <w:spacing w:after="0" w:line="360" w:lineRule="exac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7C6835" w:rsidRDefault="007C6835" w:rsidP="00611369">
      <w:pPr>
        <w:spacing w:after="0" w:line="360" w:lineRule="exac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991652" w:rsidRDefault="00991652" w:rsidP="00611369">
      <w:pPr>
        <w:spacing w:after="0" w:line="360" w:lineRule="exac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84470F" w:rsidRPr="007C6835" w:rsidRDefault="0084470F" w:rsidP="00611369">
      <w:pPr>
        <w:spacing w:after="0" w:line="360" w:lineRule="exact"/>
        <w:ind w:firstLine="720"/>
        <w:jc w:val="thaiDistribute"/>
        <w:rPr>
          <w:rFonts w:ascii="TH SarabunPSK" w:hAnsi="TH SarabunPSK" w:cs="TH SarabunPSK" w:hint="cs"/>
          <w:sz w:val="30"/>
          <w:szCs w:val="30"/>
        </w:rPr>
      </w:pPr>
    </w:p>
    <w:p w:rsidR="00991652" w:rsidRDefault="00991652" w:rsidP="009C4787">
      <w:pPr>
        <w:pStyle w:val="Default"/>
        <w:rPr>
          <w:rFonts w:ascii="TH SarabunPSK" w:hAnsi="TH SarabunPSK" w:cs="TH SarabunPSK"/>
          <w:b/>
          <w:bCs/>
          <w:sz w:val="30"/>
          <w:szCs w:val="30"/>
        </w:rPr>
      </w:pPr>
    </w:p>
    <w:p w:rsidR="0023010E" w:rsidRDefault="0023010E" w:rsidP="009C4787">
      <w:pPr>
        <w:pStyle w:val="Default"/>
        <w:rPr>
          <w:rFonts w:ascii="TH SarabunPSK" w:hAnsi="TH SarabunPSK" w:cs="TH SarabunPSK"/>
          <w:b/>
          <w:bCs/>
          <w:sz w:val="30"/>
          <w:szCs w:val="30"/>
        </w:rPr>
      </w:pPr>
    </w:p>
    <w:p w:rsidR="0023010E" w:rsidRDefault="0023010E" w:rsidP="009C4787">
      <w:pPr>
        <w:pStyle w:val="Default"/>
        <w:rPr>
          <w:rFonts w:ascii="TH SarabunPSK" w:hAnsi="TH SarabunPSK" w:cs="TH SarabunPSK"/>
          <w:b/>
          <w:bCs/>
          <w:sz w:val="30"/>
          <w:szCs w:val="30"/>
        </w:rPr>
      </w:pPr>
    </w:p>
    <w:p w:rsidR="000C6879" w:rsidRDefault="000C6879" w:rsidP="00CA0AA8">
      <w:pPr>
        <w:pStyle w:val="Default"/>
        <w:jc w:val="center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บทที่</w:t>
      </w:r>
      <w:r w:rsidRPr="007C6835">
        <w:rPr>
          <w:rFonts w:ascii="TH SarabunPSK" w:hAnsi="TH SarabunPSK" w:cs="TH SarabunPSK"/>
          <w:b/>
          <w:bCs/>
          <w:sz w:val="30"/>
          <w:szCs w:val="30"/>
        </w:rPr>
        <w:t xml:space="preserve"> 3 </w:t>
      </w:r>
      <w:r w:rsidR="009C4787" w:rsidRPr="007C6835">
        <w:rPr>
          <w:rFonts w:ascii="TH SarabunPSK" w:hAnsi="TH SarabunPSK" w:cs="TH SarabunPSK"/>
          <w:b/>
          <w:bCs/>
          <w:sz w:val="30"/>
          <w:szCs w:val="30"/>
          <w:cs/>
        </w:rPr>
        <w:t>วิธีดำ</w:t>
      </w:r>
      <w:r w:rsidRPr="007C6835">
        <w:rPr>
          <w:rFonts w:ascii="TH SarabunPSK" w:hAnsi="TH SarabunPSK" w:cs="TH SarabunPSK"/>
          <w:b/>
          <w:bCs/>
          <w:sz w:val="30"/>
          <w:szCs w:val="30"/>
          <w:cs/>
        </w:rPr>
        <w:t>เนินการศึกษา</w:t>
      </w:r>
    </w:p>
    <w:p w:rsidR="002231AD" w:rsidRPr="007C6835" w:rsidRDefault="002231AD" w:rsidP="002231AD">
      <w:pPr>
        <w:pStyle w:val="Default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รูปแบบ</w:t>
      </w:r>
      <w:r w:rsidRPr="007C6835">
        <w:rPr>
          <w:rFonts w:ascii="TH SarabunPSK" w:hAnsi="TH SarabunPSK" w:cs="TH SarabunPSK"/>
          <w:b/>
          <w:bCs/>
          <w:sz w:val="30"/>
          <w:szCs w:val="30"/>
          <w:cs/>
        </w:rPr>
        <w:t>การศึกษา</w:t>
      </w:r>
      <w:r w:rsidRPr="007C683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:rsidR="00312F32" w:rsidRDefault="00312F32" w:rsidP="00312F32">
      <w:pPr>
        <w:pStyle w:val="Defaul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sz w:val="30"/>
          <w:szCs w:val="30"/>
          <w:cs/>
        </w:rPr>
        <w:t>การศึกษาครั้งนี้เป็นการศึกษาเชิงทดลองและเปรียบเทียบ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การศึกษาแบบย้อนหลัง (</w:t>
      </w:r>
      <w:r w:rsidRPr="007C6835">
        <w:rPr>
          <w:rFonts w:ascii="TH SarabunPSK" w:hAnsi="TH SarabunPSK" w:cs="TH SarabunPSK"/>
          <w:sz w:val="30"/>
          <w:szCs w:val="30"/>
        </w:rPr>
        <w:t xml:space="preserve">retrospective study) </w:t>
      </w:r>
      <w:r w:rsidRPr="007C6835">
        <w:rPr>
          <w:rFonts w:ascii="TH SarabunPSK" w:hAnsi="TH SarabunPSK" w:cs="TH SarabunPSK"/>
          <w:sz w:val="30"/>
          <w:szCs w:val="30"/>
          <w:cs/>
        </w:rPr>
        <w:t>เพื่อเปรียบเทียบระดับของฮีโมโกลบินเอวันซีที่ตรวจวัดโดยหลักการ</w:t>
      </w:r>
      <w:r w:rsidRPr="007C6835">
        <w:rPr>
          <w:rFonts w:ascii="TH SarabunPSK" w:hAnsi="TH SarabunPSK" w:cs="TH SarabunPSK"/>
          <w:sz w:val="30"/>
          <w:szCs w:val="30"/>
        </w:rPr>
        <w:t xml:space="preserve"> High Performance Liquid Chromatography (HPLC) </w:t>
      </w:r>
      <w:r w:rsidRPr="007C6835">
        <w:rPr>
          <w:rFonts w:ascii="TH SarabunPSK" w:hAnsi="TH SarabunPSK" w:cs="TH SarabunPSK"/>
          <w:sz w:val="30"/>
          <w:szCs w:val="30"/>
          <w:cs/>
        </w:rPr>
        <w:t>โดยใช้เครื่อง</w:t>
      </w:r>
      <w:r w:rsidRPr="007C6835">
        <w:rPr>
          <w:rFonts w:ascii="TH SarabunPSK" w:hAnsi="TH SarabunPSK" w:cs="TH SarabunPSK"/>
          <w:sz w:val="30"/>
          <w:szCs w:val="30"/>
        </w:rPr>
        <w:t xml:space="preserve"> MINDRAY </w:t>
      </w:r>
      <w:r w:rsidRPr="007C6835">
        <w:rPr>
          <w:rFonts w:ascii="TH SarabunPSK" w:hAnsi="TH SarabunPSK" w:cs="TH SarabunPSK"/>
          <w:sz w:val="30"/>
          <w:szCs w:val="30"/>
          <w:cs/>
        </w:rPr>
        <w:t>รุ่น</w:t>
      </w:r>
      <w:r w:rsidRPr="007C6835">
        <w:rPr>
          <w:rFonts w:ascii="TH SarabunPSK" w:hAnsi="TH SarabunPSK" w:cs="TH SarabunPSK"/>
          <w:sz w:val="30"/>
          <w:szCs w:val="30"/>
        </w:rPr>
        <w:t xml:space="preserve"> H50 </w:t>
      </w:r>
      <w:r w:rsidRPr="007C6835">
        <w:rPr>
          <w:rFonts w:ascii="TH SarabunPSK" w:hAnsi="TH SarabunPSK" w:cs="TH SarabunPSK"/>
          <w:sz w:val="30"/>
          <w:szCs w:val="30"/>
          <w:cs/>
        </w:rPr>
        <w:t>และหลักการ</w:t>
      </w:r>
      <w:r w:rsidRPr="007C6835">
        <w:rPr>
          <w:rFonts w:ascii="TH SarabunPSK" w:hAnsi="TH SarabunPSK" w:cs="TH SarabunPSK"/>
          <w:sz w:val="30"/>
          <w:szCs w:val="30"/>
        </w:rPr>
        <w:t xml:space="preserve"> Turbidimetric Inhibition Immunoassay (TINIA) </w:t>
      </w:r>
      <w:r w:rsidRPr="007C6835">
        <w:rPr>
          <w:rFonts w:ascii="TH SarabunPSK" w:hAnsi="TH SarabunPSK" w:cs="TH SarabunPSK"/>
          <w:sz w:val="30"/>
          <w:szCs w:val="30"/>
          <w:cs/>
        </w:rPr>
        <w:t>โดยใช้เครื่อง</w:t>
      </w:r>
      <w:r w:rsidRPr="007C6835">
        <w:rPr>
          <w:rFonts w:ascii="TH SarabunPSK" w:hAnsi="TH SarabunPSK" w:cs="TH SarabunPSK"/>
          <w:sz w:val="30"/>
          <w:szCs w:val="30"/>
        </w:rPr>
        <w:t xml:space="preserve"> Dimension EXL200</w:t>
      </w:r>
    </w:p>
    <w:p w:rsidR="00312F32" w:rsidRPr="00312F32" w:rsidRDefault="00312F32" w:rsidP="00312F32">
      <w:pPr>
        <w:pStyle w:val="Default"/>
        <w:jc w:val="both"/>
        <w:rPr>
          <w:rFonts w:ascii="TH SarabunPSK" w:hAnsi="TH SarabunPSK" w:cs="TH SarabunPSK"/>
          <w:sz w:val="32"/>
          <w:szCs w:val="32"/>
        </w:rPr>
      </w:pPr>
      <w:r w:rsidRPr="00312F32">
        <w:rPr>
          <w:rFonts w:ascii="TH SarabunPSK" w:hAnsi="TH SarabunPSK" w:cs="TH SarabunPSK"/>
          <w:b/>
          <w:bCs/>
          <w:sz w:val="32"/>
          <w:szCs w:val="32"/>
          <w:cs/>
        </w:rPr>
        <w:t>ประชากรและกลุ่มตัวอย่าง</w:t>
      </w:r>
    </w:p>
    <w:p w:rsidR="00312F32" w:rsidRDefault="00312F32" w:rsidP="00312F32">
      <w:pPr>
        <w:pStyle w:val="aa"/>
        <w:spacing w:after="0" w:line="360" w:lineRule="exact"/>
        <w:ind w:left="0" w:firstLine="720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sz w:val="30"/>
          <w:szCs w:val="30"/>
          <w:cs/>
        </w:rPr>
        <w:t>ศึกษาครั้งนี้เป็นการศึกษาจากตัวอย่างสิ่งส่งตรวจในกลุ่มผู้ป่วยที่มารับบริการตรวจใน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โรงพยาบาลสัตหีบ กม.10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จำนวน</w:t>
      </w:r>
      <w:r w:rsidRPr="007C6835">
        <w:rPr>
          <w:rFonts w:ascii="TH SarabunPSK" w:hAnsi="TH SarabunPSK" w:cs="TH SarabunPSK"/>
          <w:sz w:val="30"/>
          <w:szCs w:val="30"/>
        </w:rPr>
        <w:t xml:space="preserve"> 120 </w:t>
      </w:r>
      <w:r w:rsidRPr="007C6835">
        <w:rPr>
          <w:rFonts w:ascii="TH SarabunPSK" w:hAnsi="TH SarabunPSK" w:cs="TH SarabunPSK"/>
          <w:sz w:val="30"/>
          <w:szCs w:val="30"/>
          <w:cs/>
        </w:rPr>
        <w:t>ราย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โดยตัวอย่างเป็น</w:t>
      </w:r>
      <w:r w:rsidRPr="007C6835">
        <w:rPr>
          <w:rFonts w:ascii="TH SarabunPSK" w:hAnsi="TH SarabunPSK" w:cs="TH SarabunPSK"/>
          <w:sz w:val="30"/>
          <w:szCs w:val="30"/>
        </w:rPr>
        <w:t xml:space="preserve"> K3EDTA Blood </w:t>
      </w:r>
      <w:r w:rsidRPr="007C6835">
        <w:rPr>
          <w:rFonts w:ascii="TH SarabunPSK" w:hAnsi="TH SarabunPSK" w:cs="TH SarabunPSK"/>
          <w:sz w:val="30"/>
          <w:szCs w:val="30"/>
          <w:cs/>
        </w:rPr>
        <w:t>คัดเลือกจากผู้ป่วยที่มีรายการตรวจ</w:t>
      </w:r>
      <w:r w:rsidRPr="007C6835">
        <w:rPr>
          <w:rFonts w:ascii="TH SarabunPSK" w:hAnsi="TH SarabunPSK" w:cs="TH SarabunPSK"/>
          <w:sz w:val="30"/>
          <w:szCs w:val="30"/>
        </w:rPr>
        <w:t xml:space="preserve"> HbA1c </w:t>
      </w:r>
      <w:r w:rsidRPr="007C6835">
        <w:rPr>
          <w:rFonts w:ascii="TH SarabunPSK" w:hAnsi="TH SarabunPSK" w:cs="TH SarabunPSK"/>
          <w:sz w:val="30"/>
          <w:szCs w:val="30"/>
          <w:cs/>
        </w:rPr>
        <w:t>ทำการเลือกเก็บข้อมูลย้อนหลังช่วงเดือน มีนาคม –พฤษภาคม 2566 ที่มีการส่งตรวจ</w:t>
      </w:r>
      <w:r w:rsidRPr="007C6835">
        <w:rPr>
          <w:rFonts w:ascii="TH SarabunPSK" w:hAnsi="TH SarabunPSK" w:cs="TH SarabunPSK"/>
          <w:sz w:val="30"/>
          <w:szCs w:val="30"/>
        </w:rPr>
        <w:t xml:space="preserve"> HbA</w:t>
      </w:r>
      <w:r w:rsidRPr="007C6835">
        <w:rPr>
          <w:rFonts w:ascii="TH SarabunPSK" w:hAnsi="TH SarabunPSK" w:cs="TH SarabunPSK"/>
          <w:sz w:val="30"/>
          <w:szCs w:val="30"/>
          <w:cs/>
        </w:rPr>
        <w:t>1</w:t>
      </w:r>
      <w:r w:rsidRPr="007C6835">
        <w:rPr>
          <w:rFonts w:ascii="TH SarabunPSK" w:hAnsi="TH SarabunPSK" w:cs="TH SarabunPSK"/>
          <w:sz w:val="30"/>
          <w:szCs w:val="30"/>
        </w:rPr>
        <w:t>c</w:t>
      </w:r>
      <w:r w:rsidRPr="007C6835">
        <w:rPr>
          <w:rFonts w:ascii="TH SarabunPSK" w:hAnsi="TH SarabunPSK" w:cs="TH SarabunPSK"/>
          <w:sz w:val="30"/>
          <w:szCs w:val="30"/>
          <w:cs/>
        </w:rPr>
        <w:t xml:space="preserve"> จำนวน 647 ราย ตรวจพบตัวอย่างที่เป็น</w:t>
      </w:r>
      <w:r w:rsidRPr="007C6835">
        <w:rPr>
          <w:rFonts w:ascii="TH SarabunPSK" w:hAnsi="TH SarabunPSK" w:cs="TH SarabunPSK"/>
          <w:sz w:val="30"/>
          <w:szCs w:val="30"/>
        </w:rPr>
        <w:t xml:space="preserve"> hemoglobin variant</w:t>
      </w:r>
      <w:r w:rsidRPr="007C6835">
        <w:rPr>
          <w:rFonts w:ascii="TH SarabunPSK" w:hAnsi="TH SarabunPSK" w:cs="TH SarabunPSK"/>
          <w:sz w:val="30"/>
          <w:szCs w:val="30"/>
          <w:cs/>
        </w:rPr>
        <w:t xml:space="preserve"> จำนวน 120 ราย</w:t>
      </w:r>
    </w:p>
    <w:p w:rsidR="000C6879" w:rsidRPr="007C6835" w:rsidRDefault="000C6879" w:rsidP="00312F32">
      <w:pPr>
        <w:pStyle w:val="Default"/>
        <w:jc w:val="thaiDistribute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b/>
          <w:bCs/>
          <w:sz w:val="30"/>
          <w:szCs w:val="30"/>
          <w:cs/>
        </w:rPr>
        <w:t>การเก็บตัวอย่างและการตรวจวิเคราะห์</w:t>
      </w:r>
      <w:r w:rsidRPr="007C683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:rsidR="000C6879" w:rsidRDefault="000C6879" w:rsidP="00611369">
      <w:pPr>
        <w:pStyle w:val="Defaul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sz w:val="30"/>
          <w:szCs w:val="30"/>
          <w:cs/>
        </w:rPr>
        <w:t>เก็บตัวอย่างโลหิต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จากผู้ป่วยที่ต้องการตรวจหาระดับของ</w:t>
      </w:r>
      <w:r w:rsidRPr="007C6835">
        <w:rPr>
          <w:rFonts w:ascii="TH SarabunPSK" w:hAnsi="TH SarabunPSK" w:cs="TH SarabunPSK"/>
          <w:sz w:val="30"/>
          <w:szCs w:val="30"/>
        </w:rPr>
        <w:t xml:space="preserve"> HbA1c </w:t>
      </w:r>
      <w:r w:rsidRPr="007C6835">
        <w:rPr>
          <w:rFonts w:ascii="TH SarabunPSK" w:hAnsi="TH SarabunPSK" w:cs="TH SarabunPSK"/>
          <w:sz w:val="30"/>
          <w:szCs w:val="30"/>
          <w:cs/>
        </w:rPr>
        <w:t>ตามปกติ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โดยเจาะเลือด</w:t>
      </w:r>
      <w:r w:rsidRPr="007C6835">
        <w:rPr>
          <w:rFonts w:ascii="TH SarabunPSK" w:hAnsi="TH SarabunPSK" w:cs="TH SarabunPSK"/>
          <w:sz w:val="30"/>
          <w:szCs w:val="30"/>
        </w:rPr>
        <w:t xml:space="preserve"> 2.5 </w:t>
      </w:r>
      <w:r w:rsidRPr="007C6835">
        <w:rPr>
          <w:rFonts w:ascii="TH SarabunPSK" w:hAnsi="TH SarabunPSK" w:cs="TH SarabunPSK"/>
          <w:sz w:val="30"/>
          <w:szCs w:val="30"/>
          <w:cs/>
        </w:rPr>
        <w:t>มิลลิลิตร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ใส่หลอดซึ่งภายในมีสารกันเลือดแข็ง</w:t>
      </w:r>
      <w:r w:rsidRPr="007C6835">
        <w:rPr>
          <w:rFonts w:ascii="TH SarabunPSK" w:hAnsi="TH SarabunPSK" w:cs="TH SarabunPSK"/>
          <w:sz w:val="30"/>
          <w:szCs w:val="30"/>
        </w:rPr>
        <w:t xml:space="preserve"> EDTA </w:t>
      </w:r>
      <w:r w:rsidRPr="007C6835">
        <w:rPr>
          <w:rFonts w:ascii="TH SarabunPSK" w:hAnsi="TH SarabunPSK" w:cs="TH SarabunPSK"/>
          <w:sz w:val="30"/>
          <w:szCs w:val="30"/>
          <w:cs/>
        </w:rPr>
        <w:t>บรรจุอยู่ในตัวอย่างเลือด</w:t>
      </w:r>
      <w:r w:rsidRPr="007C6835">
        <w:rPr>
          <w:rFonts w:ascii="TH SarabunPSK" w:hAnsi="TH SarabunPSK" w:cs="TH SarabunPSK"/>
          <w:sz w:val="30"/>
          <w:szCs w:val="30"/>
        </w:rPr>
        <w:t xml:space="preserve"> EDTA whole blood </w:t>
      </w:r>
      <w:r w:rsidRPr="007C6835">
        <w:rPr>
          <w:rFonts w:ascii="TH SarabunPSK" w:hAnsi="TH SarabunPSK" w:cs="TH SarabunPSK"/>
          <w:sz w:val="30"/>
          <w:szCs w:val="30"/>
          <w:cs/>
        </w:rPr>
        <w:t>ของผู้ป่วย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ตรวจหาระดับของ</w:t>
      </w:r>
      <w:r w:rsidRPr="007C6835">
        <w:rPr>
          <w:rFonts w:ascii="TH SarabunPSK" w:hAnsi="TH SarabunPSK" w:cs="TH SarabunPSK"/>
          <w:sz w:val="30"/>
          <w:szCs w:val="30"/>
        </w:rPr>
        <w:t xml:space="preserve"> HbA1c </w:t>
      </w:r>
      <w:r w:rsidRPr="007C6835">
        <w:rPr>
          <w:rFonts w:ascii="TH SarabunPSK" w:hAnsi="TH SarabunPSK" w:cs="TH SarabunPSK"/>
          <w:sz w:val="30"/>
          <w:szCs w:val="30"/>
          <w:cs/>
        </w:rPr>
        <w:t>โดยใช้เครื่อง</w:t>
      </w:r>
      <w:r w:rsidRPr="007C6835">
        <w:rPr>
          <w:rFonts w:ascii="TH SarabunPSK" w:hAnsi="TH SarabunPSK" w:cs="TH SarabunPSK"/>
          <w:sz w:val="30"/>
          <w:szCs w:val="30"/>
        </w:rPr>
        <w:t xml:space="preserve"> MINDRAY </w:t>
      </w:r>
      <w:r w:rsidRPr="007C6835">
        <w:rPr>
          <w:rFonts w:ascii="TH SarabunPSK" w:hAnsi="TH SarabunPSK" w:cs="TH SarabunPSK"/>
          <w:sz w:val="30"/>
          <w:szCs w:val="30"/>
          <w:cs/>
        </w:rPr>
        <w:t>รุ่น</w:t>
      </w:r>
      <w:r w:rsidRPr="007C6835">
        <w:rPr>
          <w:rFonts w:ascii="TH SarabunPSK" w:hAnsi="TH SarabunPSK" w:cs="TH SarabunPSK"/>
          <w:sz w:val="30"/>
          <w:szCs w:val="30"/>
        </w:rPr>
        <w:t xml:space="preserve"> H50 </w:t>
      </w:r>
      <w:r w:rsidRPr="007C6835">
        <w:rPr>
          <w:rFonts w:ascii="TH SarabunPSK" w:hAnsi="TH SarabunPSK" w:cs="TH SarabunPSK"/>
          <w:sz w:val="30"/>
          <w:szCs w:val="30"/>
          <w:cs/>
        </w:rPr>
        <w:t>ซึ่งเป็นเครื่องที่ห้องปฏิบัติการเทคนิคการแพทย์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โรงพยาบาลสัตหีบ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ใช้รายงานค่า</w:t>
      </w:r>
      <w:r w:rsidRPr="007C6835">
        <w:rPr>
          <w:rFonts w:ascii="TH SarabunPSK" w:hAnsi="TH SarabunPSK" w:cs="TH SarabunPSK"/>
          <w:sz w:val="30"/>
          <w:szCs w:val="30"/>
        </w:rPr>
        <w:t xml:space="preserve"> HbA1c </w:t>
      </w:r>
      <w:r w:rsidRPr="007C6835">
        <w:rPr>
          <w:rFonts w:ascii="TH SarabunPSK" w:hAnsi="TH SarabunPSK" w:cs="TH SarabunPSK"/>
          <w:sz w:val="30"/>
          <w:szCs w:val="30"/>
          <w:cs/>
        </w:rPr>
        <w:t>ของผู้ป่วยตามปกติ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โดยใช้หลักการ</w:t>
      </w:r>
      <w:r w:rsidRPr="007C6835">
        <w:rPr>
          <w:rFonts w:ascii="TH SarabunPSK" w:hAnsi="TH SarabunPSK" w:cs="TH SarabunPSK"/>
          <w:sz w:val="30"/>
          <w:szCs w:val="30"/>
        </w:rPr>
        <w:t xml:space="preserve"> HPLC </w:t>
      </w:r>
      <w:r w:rsidRPr="007C6835">
        <w:rPr>
          <w:rFonts w:ascii="TH SarabunPSK" w:hAnsi="TH SarabunPSK" w:cs="TH SarabunPSK"/>
          <w:sz w:val="30"/>
          <w:szCs w:val="30"/>
          <w:cs/>
        </w:rPr>
        <w:t>แล้วรายงานผลการตรวจให้ผู้ป่วยตามปกติ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หลังจากนั้นนำตัวอย่างเลือดที่เหลือจากการตรวจวิเคราะห์โดยเครื่อง</w:t>
      </w:r>
      <w:r w:rsidRPr="007C6835">
        <w:rPr>
          <w:rFonts w:ascii="TH SarabunPSK" w:hAnsi="TH SarabunPSK" w:cs="TH SarabunPSK"/>
          <w:sz w:val="30"/>
          <w:szCs w:val="30"/>
        </w:rPr>
        <w:t xml:space="preserve"> MINDRAY </w:t>
      </w:r>
      <w:r w:rsidRPr="007C6835">
        <w:rPr>
          <w:rFonts w:ascii="TH SarabunPSK" w:hAnsi="TH SarabunPSK" w:cs="TH SarabunPSK"/>
          <w:sz w:val="30"/>
          <w:szCs w:val="30"/>
          <w:cs/>
        </w:rPr>
        <w:t>ไปตรวจหาค่าของ</w:t>
      </w:r>
      <w:r w:rsidRPr="007C6835">
        <w:rPr>
          <w:rFonts w:ascii="TH SarabunPSK" w:hAnsi="TH SarabunPSK" w:cs="TH SarabunPSK"/>
          <w:sz w:val="30"/>
          <w:szCs w:val="30"/>
        </w:rPr>
        <w:t xml:space="preserve"> HbA1c </w:t>
      </w:r>
      <w:r w:rsidRPr="007C6835">
        <w:rPr>
          <w:rFonts w:ascii="TH SarabunPSK" w:hAnsi="TH SarabunPSK" w:cs="TH SarabunPSK"/>
          <w:sz w:val="30"/>
          <w:szCs w:val="30"/>
          <w:cs/>
        </w:rPr>
        <w:t>โดยใช้เครื่อง</w:t>
      </w:r>
      <w:r w:rsidRPr="007C6835">
        <w:rPr>
          <w:rFonts w:ascii="TH SarabunPSK" w:hAnsi="TH SarabunPSK" w:cs="TH SarabunPSK"/>
          <w:sz w:val="30"/>
          <w:szCs w:val="30"/>
        </w:rPr>
        <w:t xml:space="preserve"> Dimension EXL200 (Siemens Healthcare GmbH, Erlangen, Germany) </w:t>
      </w:r>
      <w:r w:rsidRPr="007C6835">
        <w:rPr>
          <w:rFonts w:ascii="TH SarabunPSK" w:hAnsi="TH SarabunPSK" w:cs="TH SarabunPSK"/>
          <w:sz w:val="30"/>
          <w:szCs w:val="30"/>
          <w:cs/>
        </w:rPr>
        <w:t>ทันที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ซึ่งตรวจหา</w:t>
      </w:r>
      <w:r w:rsidRPr="007C6835">
        <w:rPr>
          <w:rFonts w:ascii="TH SarabunPSK" w:hAnsi="TH SarabunPSK" w:cs="TH SarabunPSK"/>
          <w:sz w:val="30"/>
          <w:szCs w:val="30"/>
        </w:rPr>
        <w:t xml:space="preserve"> HbA1c </w:t>
      </w:r>
      <w:r w:rsidRPr="007C6835">
        <w:rPr>
          <w:rFonts w:ascii="TH SarabunPSK" w:hAnsi="TH SarabunPSK" w:cs="TH SarabunPSK"/>
          <w:sz w:val="30"/>
          <w:szCs w:val="30"/>
          <w:cs/>
        </w:rPr>
        <w:t>โดยใช้หลักการ</w:t>
      </w:r>
      <w:r w:rsidRPr="007C6835">
        <w:rPr>
          <w:rFonts w:ascii="TH SarabunPSK" w:hAnsi="TH SarabunPSK" w:cs="TH SarabunPSK"/>
          <w:sz w:val="30"/>
          <w:szCs w:val="30"/>
        </w:rPr>
        <w:t xml:space="preserve"> TINIA </w:t>
      </w:r>
      <w:r w:rsidRPr="007C6835">
        <w:rPr>
          <w:rFonts w:ascii="TH SarabunPSK" w:hAnsi="TH SarabunPSK" w:cs="TH SarabunPSK"/>
          <w:sz w:val="30"/>
          <w:szCs w:val="30"/>
          <w:cs/>
        </w:rPr>
        <w:t>หลังจากนั้นนาผลการวิเคราะห์</w:t>
      </w:r>
      <w:r w:rsidRPr="007C6835">
        <w:rPr>
          <w:rFonts w:ascii="TH SarabunPSK" w:hAnsi="TH SarabunPSK" w:cs="TH SarabunPSK"/>
          <w:sz w:val="30"/>
          <w:szCs w:val="30"/>
        </w:rPr>
        <w:t xml:space="preserve"> HbA1c </w:t>
      </w:r>
      <w:r w:rsidRPr="007C6835">
        <w:rPr>
          <w:rFonts w:ascii="TH SarabunPSK" w:hAnsi="TH SarabunPSK" w:cs="TH SarabunPSK"/>
          <w:sz w:val="30"/>
          <w:szCs w:val="30"/>
          <w:cs/>
        </w:rPr>
        <w:t>ด้วยเครื่องทั้งสองบันทึกลงโปรแกรม</w:t>
      </w:r>
      <w:r w:rsidRPr="007C6835">
        <w:rPr>
          <w:rFonts w:ascii="TH SarabunPSK" w:hAnsi="TH SarabunPSK" w:cs="TH SarabunPSK"/>
          <w:sz w:val="30"/>
          <w:szCs w:val="30"/>
        </w:rPr>
        <w:t xml:space="preserve"> Excel </w:t>
      </w:r>
    </w:p>
    <w:p w:rsidR="00C0359A" w:rsidRDefault="00C0359A" w:rsidP="00C035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B6A72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  <w:r w:rsidRPr="001B6A72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0359A" w:rsidRDefault="00C0359A" w:rsidP="00C0359A">
      <w:pPr>
        <w:pStyle w:val="aa"/>
        <w:numPr>
          <w:ilvl w:val="0"/>
          <w:numId w:val="4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B6A72">
        <w:rPr>
          <w:rFonts w:ascii="TH SarabunPSK" w:hAnsi="TH SarabunPSK" w:cs="TH SarabunPSK"/>
          <w:sz w:val="32"/>
          <w:szCs w:val="32"/>
          <w:cs/>
        </w:rPr>
        <w:t>เจาะเลือดจากกลุ่มผู้ป่วยเบาหวานที่มารับบริการ โดย</w:t>
      </w:r>
      <w:r>
        <w:rPr>
          <w:rFonts w:ascii="TH SarabunPSK" w:hAnsi="TH SarabunPSK" w:cs="TH SarabunPSK" w:hint="cs"/>
          <w:sz w:val="32"/>
          <w:szCs w:val="32"/>
          <w:cs/>
        </w:rPr>
        <w:t>เก็บ</w:t>
      </w:r>
      <w:r w:rsidRPr="001B6A72">
        <w:rPr>
          <w:rFonts w:ascii="TH SarabunPSK" w:hAnsi="TH SarabunPSK" w:cs="TH SarabunPSK"/>
          <w:sz w:val="32"/>
          <w:szCs w:val="32"/>
          <w:cs/>
        </w:rPr>
        <w:t xml:space="preserve">ตัวอย่างตรวจเป็น </w:t>
      </w:r>
      <w:r w:rsidRPr="001B6A72">
        <w:rPr>
          <w:rFonts w:ascii="TH SarabunPSK" w:hAnsi="TH SarabunPSK" w:cs="TH SarabunPSK"/>
          <w:sz w:val="32"/>
          <w:szCs w:val="32"/>
        </w:rPr>
        <w:t xml:space="preserve">EDTA blood </w:t>
      </w:r>
      <w:r w:rsidRPr="001B6A72">
        <w:rPr>
          <w:rFonts w:ascii="TH SarabunPSK" w:hAnsi="TH SarabunPSK" w:cs="TH SarabunPSK"/>
          <w:sz w:val="32"/>
          <w:szCs w:val="32"/>
          <w:cs/>
        </w:rPr>
        <w:t>ตรวจวัดโดยหลักการ (</w:t>
      </w:r>
      <w:r w:rsidRPr="001B6A72">
        <w:rPr>
          <w:rFonts w:ascii="TH SarabunPSK" w:hAnsi="TH SarabunPSK" w:cs="TH SarabunPSK"/>
          <w:sz w:val="32"/>
          <w:szCs w:val="32"/>
        </w:rPr>
        <w:t xml:space="preserve">HPLC) </w:t>
      </w:r>
      <w:r w:rsidRPr="001B6A72">
        <w:rPr>
          <w:rFonts w:ascii="TH SarabunPSK" w:hAnsi="TH SarabunPSK" w:cs="TH SarabunPSK"/>
          <w:sz w:val="32"/>
          <w:szCs w:val="32"/>
          <w:cs/>
        </w:rPr>
        <w:t xml:space="preserve">โดยใช้เครื่อง </w:t>
      </w:r>
      <w:r w:rsidRPr="001B6A72">
        <w:rPr>
          <w:rFonts w:ascii="TH SarabunPSK" w:hAnsi="TH SarabunPSK" w:cs="TH SarabunPSK"/>
          <w:sz w:val="32"/>
          <w:szCs w:val="32"/>
        </w:rPr>
        <w:t xml:space="preserve">MINDRAY </w:t>
      </w:r>
      <w:r w:rsidRPr="001B6A72">
        <w:rPr>
          <w:rFonts w:ascii="TH SarabunPSK" w:hAnsi="TH SarabunPSK" w:cs="TH SarabunPSK"/>
          <w:sz w:val="32"/>
          <w:szCs w:val="32"/>
          <w:cs/>
        </w:rPr>
        <w:t xml:space="preserve">รุ่น </w:t>
      </w:r>
      <w:r w:rsidRPr="001B6A72">
        <w:rPr>
          <w:rFonts w:ascii="TH SarabunPSK" w:hAnsi="TH SarabunPSK" w:cs="TH SarabunPSK"/>
          <w:sz w:val="32"/>
          <w:szCs w:val="32"/>
        </w:rPr>
        <w:t>H</w:t>
      </w:r>
      <w:r w:rsidRPr="001B6A72">
        <w:rPr>
          <w:rFonts w:ascii="TH SarabunPSK" w:hAnsi="TH SarabunPSK" w:cs="TH SarabunPSK"/>
          <w:sz w:val="32"/>
          <w:szCs w:val="32"/>
          <w:cs/>
        </w:rPr>
        <w:t xml:space="preserve">50 </w:t>
      </w:r>
    </w:p>
    <w:p w:rsidR="00C0359A" w:rsidRDefault="00C0359A" w:rsidP="00C0359A">
      <w:pPr>
        <w:pStyle w:val="aa"/>
        <w:numPr>
          <w:ilvl w:val="0"/>
          <w:numId w:val="4"/>
        </w:numPr>
        <w:spacing w:after="0" w:line="360" w:lineRule="exact"/>
        <w:ind w:left="92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เก็บข้อมูลย้อนหลังช่วงเดือน มีนาคม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พฤษภ</w:t>
      </w:r>
      <w:r>
        <w:rPr>
          <w:rFonts w:ascii="TH SarabunPSK" w:hAnsi="TH SarabunPSK" w:cs="TH SarabunPSK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คม 2566 ที่มีการส่งตรวจ</w:t>
      </w:r>
      <w:r w:rsidRPr="006D6AFC">
        <w:rPr>
          <w:rFonts w:ascii="TH SarabunPSK" w:hAnsi="TH SarabunPSK" w:cs="TH SarabunPSK"/>
          <w:sz w:val="32"/>
          <w:szCs w:val="32"/>
        </w:rPr>
        <w:t xml:space="preserve"> </w:t>
      </w:r>
      <w:r w:rsidRPr="00BC0CE4">
        <w:rPr>
          <w:rFonts w:ascii="TH SarabunPSK" w:hAnsi="TH SarabunPSK" w:cs="TH SarabunPSK"/>
          <w:sz w:val="32"/>
          <w:szCs w:val="32"/>
        </w:rPr>
        <w:t>HbA</w:t>
      </w:r>
      <w:r w:rsidRPr="00BC0CE4">
        <w:rPr>
          <w:rFonts w:ascii="TH SarabunPSK" w:hAnsi="TH SarabunPSK" w:cs="TH SarabunPSK"/>
          <w:sz w:val="32"/>
          <w:szCs w:val="32"/>
          <w:cs/>
        </w:rPr>
        <w:t>1</w:t>
      </w:r>
      <w:r w:rsidRPr="00BC0CE4">
        <w:rPr>
          <w:rFonts w:ascii="TH SarabunPSK" w:hAnsi="TH SarabunPSK" w:cs="TH SarabunPSK"/>
          <w:sz w:val="32"/>
          <w:szCs w:val="32"/>
        </w:rPr>
        <w:t>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647 ราย ตรวจพบตัวอย่างที่เป็น</w:t>
      </w:r>
      <w:r w:rsidRPr="006D6AFC">
        <w:rPr>
          <w:rFonts w:ascii="TH SarabunPSK" w:hAnsi="TH SarabunPSK" w:cs="TH SarabunPSK"/>
          <w:sz w:val="32"/>
          <w:szCs w:val="32"/>
        </w:rPr>
        <w:t xml:space="preserve"> </w:t>
      </w:r>
      <w:r w:rsidRPr="00BC0CE4">
        <w:rPr>
          <w:rFonts w:ascii="TH SarabunPSK" w:hAnsi="TH SarabunPSK" w:cs="TH SarabunPSK"/>
          <w:sz w:val="32"/>
          <w:szCs w:val="32"/>
        </w:rPr>
        <w:t>hemoglobin variant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120 ราย </w:t>
      </w:r>
    </w:p>
    <w:p w:rsidR="00C0359A" w:rsidRDefault="00C0359A" w:rsidP="00C0359A">
      <w:pPr>
        <w:pStyle w:val="aa"/>
        <w:numPr>
          <w:ilvl w:val="0"/>
          <w:numId w:val="4"/>
        </w:numPr>
        <w:spacing w:after="0" w:line="360" w:lineRule="exact"/>
        <w:ind w:left="92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1B6A72">
        <w:rPr>
          <w:rFonts w:ascii="TH SarabunPSK" w:hAnsi="TH SarabunPSK" w:cs="TH SarabunPSK"/>
          <w:sz w:val="32"/>
          <w:szCs w:val="32"/>
          <w:cs/>
        </w:rPr>
        <w:t xml:space="preserve">ตัวอย่างที่เป็น </w:t>
      </w:r>
      <w:r w:rsidRPr="001B6A72">
        <w:rPr>
          <w:rFonts w:ascii="TH SarabunPSK" w:hAnsi="TH SarabunPSK" w:cs="TH SarabunPSK"/>
          <w:sz w:val="32"/>
          <w:szCs w:val="32"/>
        </w:rPr>
        <w:t xml:space="preserve">hemoglobin variant </w:t>
      </w:r>
      <w:r w:rsidRPr="001B6A72">
        <w:rPr>
          <w:rFonts w:ascii="TH SarabunPSK" w:hAnsi="TH SarabunPSK" w:cs="TH SarabunPSK"/>
          <w:sz w:val="32"/>
          <w:szCs w:val="32"/>
          <w:cs/>
        </w:rPr>
        <w:t>จำนวน 120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 </w:t>
      </w:r>
      <w:r w:rsidRPr="001B6A72">
        <w:rPr>
          <w:rFonts w:ascii="TH SarabunPSK" w:hAnsi="TH SarabunPSK" w:cs="TH SarabunPSK"/>
          <w:sz w:val="32"/>
          <w:szCs w:val="32"/>
          <w:cs/>
        </w:rPr>
        <w:t>จากหลักการ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6A72">
        <w:rPr>
          <w:rFonts w:ascii="TH SarabunPSK" w:hAnsi="TH SarabunPSK" w:cs="TH SarabunPSK"/>
          <w:sz w:val="32"/>
          <w:szCs w:val="32"/>
        </w:rPr>
        <w:t xml:space="preserve">HPLC </w:t>
      </w:r>
      <w:r w:rsidRPr="001B6A72">
        <w:rPr>
          <w:rFonts w:ascii="TH SarabunPSK" w:hAnsi="TH SarabunPSK" w:cs="TH SarabunPSK"/>
          <w:sz w:val="32"/>
          <w:szCs w:val="32"/>
          <w:cs/>
        </w:rPr>
        <w:t xml:space="preserve">ไปตรวจวัดด้วยหลักการ </w:t>
      </w:r>
      <w:r w:rsidRPr="001B6A72">
        <w:rPr>
          <w:rFonts w:ascii="TH SarabunPSK" w:hAnsi="TH SarabunPSK" w:cs="TH SarabunPSK"/>
          <w:sz w:val="32"/>
          <w:szCs w:val="32"/>
        </w:rPr>
        <w:t xml:space="preserve">TINIA  </w:t>
      </w:r>
      <w:r w:rsidRPr="001B6A72">
        <w:rPr>
          <w:rFonts w:ascii="TH SarabunPSK" w:hAnsi="TH SarabunPSK" w:cs="TH SarabunPSK"/>
          <w:sz w:val="32"/>
          <w:szCs w:val="32"/>
          <w:cs/>
        </w:rPr>
        <w:t xml:space="preserve">โดยใช้เครื่อง </w:t>
      </w:r>
      <w:r w:rsidRPr="001B6A72">
        <w:rPr>
          <w:rFonts w:ascii="TH SarabunPSK" w:hAnsi="TH SarabunPSK" w:cs="TH SarabunPSK"/>
          <w:sz w:val="32"/>
          <w:szCs w:val="32"/>
        </w:rPr>
        <w:t xml:space="preserve">Dimension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รุ่น </w:t>
      </w:r>
      <w:r w:rsidRPr="001B6A72">
        <w:rPr>
          <w:rFonts w:ascii="TH SarabunPSK" w:hAnsi="TH SarabunPSK" w:cs="TH SarabunPSK"/>
          <w:sz w:val="32"/>
          <w:szCs w:val="32"/>
        </w:rPr>
        <w:t xml:space="preserve">EXL 200  </w:t>
      </w:r>
    </w:p>
    <w:p w:rsidR="00C0359A" w:rsidRDefault="00C0359A" w:rsidP="00C0359A">
      <w:pPr>
        <w:pStyle w:val="aa"/>
        <w:numPr>
          <w:ilvl w:val="0"/>
          <w:numId w:val="4"/>
        </w:numPr>
        <w:spacing w:after="0" w:line="360" w:lineRule="exact"/>
        <w:ind w:left="928"/>
        <w:jc w:val="thaiDistribute"/>
        <w:rPr>
          <w:rFonts w:ascii="TH SarabunPSK" w:hAnsi="TH SarabunPSK" w:cs="TH SarabunPSK"/>
          <w:sz w:val="32"/>
          <w:szCs w:val="32"/>
        </w:rPr>
      </w:pPr>
      <w:r w:rsidRPr="001B6A72">
        <w:rPr>
          <w:rFonts w:ascii="TH SarabunPSK" w:hAnsi="TH SarabunPSK" w:cs="TH SarabunPSK"/>
          <w:sz w:val="32"/>
          <w:szCs w:val="32"/>
          <w:cs/>
        </w:rPr>
        <w:t xml:space="preserve">นำค่า </w:t>
      </w:r>
      <w:r w:rsidRPr="001B6A72">
        <w:rPr>
          <w:rFonts w:ascii="TH SarabunPSK" w:hAnsi="TH SarabunPSK" w:cs="TH SarabunPSK"/>
          <w:sz w:val="32"/>
          <w:szCs w:val="32"/>
        </w:rPr>
        <w:t>HbA</w:t>
      </w:r>
      <w:r w:rsidRPr="001B6A72">
        <w:rPr>
          <w:rFonts w:ascii="TH SarabunPSK" w:hAnsi="TH SarabunPSK" w:cs="TH SarabunPSK"/>
          <w:sz w:val="32"/>
          <w:szCs w:val="32"/>
          <w:cs/>
        </w:rPr>
        <w:t>1</w:t>
      </w:r>
      <w:r w:rsidRPr="001B6A72">
        <w:rPr>
          <w:rFonts w:ascii="TH SarabunPSK" w:hAnsi="TH SarabunPSK" w:cs="TH SarabunPSK"/>
          <w:sz w:val="32"/>
          <w:szCs w:val="32"/>
        </w:rPr>
        <w:t xml:space="preserve">c </w:t>
      </w:r>
      <w:r w:rsidRPr="001B6A72">
        <w:rPr>
          <w:rFonts w:ascii="TH SarabunPSK" w:hAnsi="TH SarabunPSK" w:cs="TH SarabunPSK"/>
          <w:sz w:val="32"/>
          <w:szCs w:val="32"/>
          <w:cs/>
        </w:rPr>
        <w:t>ที่ได้จากทั้ง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วิธี ที่ได้จาก</w:t>
      </w:r>
      <w:r w:rsidRPr="001B6A72">
        <w:rPr>
          <w:rFonts w:ascii="TH SarabunPSK" w:hAnsi="TH SarabunPSK" w:cs="TH SarabunPSK"/>
          <w:sz w:val="32"/>
          <w:szCs w:val="32"/>
          <w:cs/>
        </w:rPr>
        <w:t>เครื่อง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ตรวจวิเคราะห์ที่ต่างกัน </w:t>
      </w:r>
      <w:r w:rsidRPr="001B6A72">
        <w:rPr>
          <w:rFonts w:ascii="TH SarabunPSK" w:hAnsi="TH SarabunPSK" w:cs="TH SarabunPSK"/>
          <w:sz w:val="32"/>
          <w:szCs w:val="32"/>
          <w:cs/>
        </w:rPr>
        <w:t>มาศึกษาเปรียบเทียบความแตกต่างและหาความสัมพันธ์ทางสถิติ</w:t>
      </w:r>
    </w:p>
    <w:p w:rsidR="002231AD" w:rsidRDefault="00C0359A" w:rsidP="00C0359A">
      <w:pPr>
        <w:pStyle w:val="aa"/>
        <w:numPr>
          <w:ilvl w:val="0"/>
          <w:numId w:val="4"/>
        </w:numPr>
        <w:spacing w:line="360" w:lineRule="exact"/>
        <w:ind w:left="928"/>
        <w:rPr>
          <w:rFonts w:ascii="TH SarabunPSK" w:hAnsi="TH SarabunPSK" w:cs="TH SarabunPSK"/>
          <w:sz w:val="32"/>
          <w:szCs w:val="32"/>
        </w:rPr>
      </w:pPr>
      <w:r w:rsidRPr="00533020">
        <w:rPr>
          <w:rFonts w:ascii="TH SarabunPSK" w:hAnsi="TH SarabunPSK" w:cs="TH SarabunPSK"/>
          <w:sz w:val="32"/>
          <w:szCs w:val="32"/>
          <w:cs/>
        </w:rPr>
        <w:t xml:space="preserve">วิเคราะห์ข้อมูลค่าการตรวจวัด </w:t>
      </w:r>
      <w:r w:rsidRPr="00533020">
        <w:rPr>
          <w:rFonts w:ascii="TH SarabunPSK" w:hAnsi="TH SarabunPSK" w:cs="TH SarabunPSK"/>
          <w:sz w:val="32"/>
          <w:szCs w:val="32"/>
        </w:rPr>
        <w:t xml:space="preserve">HbA1c 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533020">
        <w:rPr>
          <w:rFonts w:ascii="TH SarabunPSK" w:hAnsi="TH SarabunPSK" w:cs="TH SarabunPSK"/>
          <w:sz w:val="32"/>
          <w:szCs w:val="32"/>
          <w:cs/>
        </w:rPr>
        <w:t xml:space="preserve">โปรแกรมอัตโนมัติ </w:t>
      </w:r>
      <w:r w:rsidRPr="00533020">
        <w:rPr>
          <w:rFonts w:ascii="TH SarabunPSK" w:hAnsi="TH SarabunPSK" w:cs="TH SarabunPSK"/>
          <w:sz w:val="32"/>
          <w:szCs w:val="32"/>
        </w:rPr>
        <w:t xml:space="preserve">SPSS  </w:t>
      </w:r>
    </w:p>
    <w:p w:rsidR="002231AD" w:rsidRPr="007C6835" w:rsidRDefault="002231AD" w:rsidP="002231AD">
      <w:pPr>
        <w:pStyle w:val="Default"/>
        <w:jc w:val="thaiDistribute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b/>
          <w:bCs/>
          <w:sz w:val="30"/>
          <w:szCs w:val="30"/>
          <w:cs/>
        </w:rPr>
        <w:t>การควบคุมคุณภาพ</w:t>
      </w:r>
      <w:r w:rsidRPr="007C683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:rsidR="002231AD" w:rsidRPr="007C6835" w:rsidRDefault="002231AD" w:rsidP="002231AD">
      <w:pPr>
        <w:pStyle w:val="Default"/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sz w:val="30"/>
          <w:szCs w:val="30"/>
          <w:cs/>
        </w:rPr>
        <w:t>ควบคุมคุณภาพการตรวจวิเคราะห์ทางห้องปฏิบัติการเคมีคลินิกให้มีความถูกต้องแม่นยำโดย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</w:p>
    <w:p w:rsidR="002231AD" w:rsidRPr="007C6835" w:rsidRDefault="002231AD" w:rsidP="002231AD">
      <w:pPr>
        <w:pStyle w:val="Default"/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sz w:val="30"/>
          <w:szCs w:val="30"/>
        </w:rPr>
        <w:t xml:space="preserve">1. </w:t>
      </w:r>
      <w:r w:rsidRPr="007C6835">
        <w:rPr>
          <w:rFonts w:ascii="TH SarabunPSK" w:hAnsi="TH SarabunPSK" w:cs="TH SarabunPSK"/>
          <w:sz w:val="30"/>
          <w:szCs w:val="30"/>
          <w:cs/>
        </w:rPr>
        <w:t>เข้าร่วมการทดสอบความชำนาญระหว่างห้องปฏิบัติการ</w:t>
      </w:r>
      <w:r w:rsidRPr="007C6835">
        <w:rPr>
          <w:rFonts w:ascii="TH SarabunPSK" w:hAnsi="TH SarabunPSK" w:cs="TH SarabunPSK"/>
          <w:sz w:val="30"/>
          <w:szCs w:val="30"/>
        </w:rPr>
        <w:t xml:space="preserve"> (Proficiency testing) </w:t>
      </w:r>
      <w:r w:rsidRPr="007C6835">
        <w:rPr>
          <w:rFonts w:ascii="TH SarabunPSK" w:hAnsi="TH SarabunPSK" w:cs="TH SarabunPSK"/>
          <w:sz w:val="30"/>
          <w:szCs w:val="30"/>
          <w:cs/>
        </w:rPr>
        <w:t>กับศูนย์</w:t>
      </w:r>
      <w:r w:rsidRPr="007C6835">
        <w:rPr>
          <w:rFonts w:ascii="TH SarabunPSK" w:hAnsi="TH SarabunPSK" w:cs="TH SarabunPSK"/>
          <w:sz w:val="30"/>
          <w:szCs w:val="30"/>
        </w:rPr>
        <w:t xml:space="preserve"> EQA center </w:t>
      </w:r>
    </w:p>
    <w:p w:rsidR="002231AD" w:rsidRDefault="002231AD" w:rsidP="002231AD">
      <w:pPr>
        <w:pStyle w:val="aa"/>
        <w:jc w:val="thaiDistribute"/>
        <w:rPr>
          <w:rFonts w:ascii="TH SarabunPSK" w:hAnsi="TH SarabunPSK" w:cs="TH SarabunPSK"/>
          <w:sz w:val="30"/>
          <w:szCs w:val="30"/>
        </w:rPr>
      </w:pPr>
      <w:r w:rsidRPr="002231AD">
        <w:rPr>
          <w:rFonts w:ascii="TH SarabunPSK" w:hAnsi="TH SarabunPSK" w:cs="TH SarabunPSK"/>
          <w:sz w:val="30"/>
          <w:szCs w:val="30"/>
        </w:rPr>
        <w:t xml:space="preserve">2. </w:t>
      </w:r>
      <w:r w:rsidRPr="002231AD">
        <w:rPr>
          <w:rFonts w:ascii="TH SarabunPSK" w:hAnsi="TH SarabunPSK" w:cs="TH SarabunPSK"/>
          <w:sz w:val="30"/>
          <w:szCs w:val="30"/>
          <w:cs/>
        </w:rPr>
        <w:t>ควบคุมคุณภาพภายใน</w:t>
      </w:r>
      <w:r w:rsidRPr="002231AD">
        <w:rPr>
          <w:rFonts w:ascii="TH SarabunPSK" w:hAnsi="TH SarabunPSK" w:cs="TH SarabunPSK"/>
          <w:sz w:val="30"/>
          <w:szCs w:val="30"/>
        </w:rPr>
        <w:t xml:space="preserve">(Internal quality control) </w:t>
      </w:r>
      <w:r w:rsidRPr="002231AD">
        <w:rPr>
          <w:rFonts w:ascii="TH SarabunPSK" w:hAnsi="TH SarabunPSK" w:cs="TH SarabunPSK"/>
          <w:sz w:val="30"/>
          <w:szCs w:val="30"/>
          <w:cs/>
        </w:rPr>
        <w:t>ด้วยสารควบคุมคุณภาพทุกครั้งก่อนการตรวจวิเคราะห์</w:t>
      </w:r>
      <w:r w:rsidRPr="002231AD">
        <w:rPr>
          <w:rFonts w:ascii="TH SarabunPSK" w:hAnsi="TH SarabunPSK" w:cs="TH SarabunPSK"/>
          <w:sz w:val="30"/>
          <w:szCs w:val="30"/>
        </w:rPr>
        <w:t xml:space="preserve"> </w:t>
      </w:r>
      <w:r w:rsidRPr="002231AD">
        <w:rPr>
          <w:rFonts w:ascii="TH SarabunPSK" w:hAnsi="TH SarabunPSK" w:cs="TH SarabunPSK"/>
          <w:sz w:val="30"/>
          <w:szCs w:val="30"/>
          <w:cs/>
        </w:rPr>
        <w:t>สารควบคุมคุณภาพ</w:t>
      </w:r>
      <w:r w:rsidRPr="002231AD">
        <w:rPr>
          <w:rFonts w:ascii="TH SarabunPSK" w:hAnsi="TH SarabunPSK" w:cs="TH SarabunPSK"/>
          <w:sz w:val="30"/>
          <w:szCs w:val="30"/>
        </w:rPr>
        <w:t xml:space="preserve">(Control material) </w:t>
      </w:r>
      <w:r w:rsidRPr="002231AD">
        <w:rPr>
          <w:rFonts w:ascii="TH SarabunPSK" w:hAnsi="TH SarabunPSK" w:cs="TH SarabunPSK"/>
          <w:sz w:val="30"/>
          <w:szCs w:val="30"/>
          <w:cs/>
        </w:rPr>
        <w:t>เลือกใช้</w:t>
      </w:r>
      <w:r w:rsidRPr="002231AD">
        <w:rPr>
          <w:rFonts w:ascii="TH SarabunPSK" w:hAnsi="TH SarabunPSK" w:cs="TH SarabunPSK"/>
          <w:sz w:val="30"/>
          <w:szCs w:val="30"/>
        </w:rPr>
        <w:t xml:space="preserve"> Hemoglobin A1c Control lot AB6030 2 </w:t>
      </w:r>
      <w:r w:rsidRPr="002231AD">
        <w:rPr>
          <w:rFonts w:ascii="TH SarabunPSK" w:hAnsi="TH SarabunPSK" w:cs="TH SarabunPSK"/>
          <w:sz w:val="30"/>
          <w:szCs w:val="30"/>
          <w:cs/>
        </w:rPr>
        <w:t>ระดับ</w:t>
      </w:r>
      <w:r w:rsidRPr="002231AD">
        <w:rPr>
          <w:rFonts w:ascii="TH SarabunPSK" w:hAnsi="TH SarabunPSK" w:cs="TH SarabunPSK"/>
          <w:sz w:val="30"/>
          <w:szCs w:val="30"/>
        </w:rPr>
        <w:t xml:space="preserve"> (level 1 </w:t>
      </w:r>
      <w:r w:rsidRPr="002231AD">
        <w:rPr>
          <w:rFonts w:ascii="TH SarabunPSK" w:hAnsi="TH SarabunPSK" w:cs="TH SarabunPSK"/>
          <w:sz w:val="30"/>
          <w:szCs w:val="30"/>
          <w:cs/>
        </w:rPr>
        <w:t>และ</w:t>
      </w:r>
      <w:r w:rsidRPr="002231AD">
        <w:rPr>
          <w:rFonts w:ascii="TH SarabunPSK" w:hAnsi="TH SarabunPSK" w:cs="TH SarabunPSK"/>
          <w:sz w:val="30"/>
          <w:szCs w:val="30"/>
        </w:rPr>
        <w:t xml:space="preserve"> level 2) </w:t>
      </w:r>
      <w:r w:rsidRPr="002231AD">
        <w:rPr>
          <w:rFonts w:ascii="TH SarabunPSK" w:hAnsi="TH SarabunPSK" w:cs="TH SarabunPSK"/>
          <w:sz w:val="30"/>
          <w:szCs w:val="30"/>
          <w:cs/>
        </w:rPr>
        <w:t>สำหรับเครื่อง</w:t>
      </w:r>
      <w:r w:rsidRPr="002231AD">
        <w:rPr>
          <w:rFonts w:ascii="TH SarabunPSK" w:hAnsi="TH SarabunPSK" w:cs="TH SarabunPSK"/>
          <w:sz w:val="30"/>
          <w:szCs w:val="30"/>
        </w:rPr>
        <w:t xml:space="preserve"> MINDRAY </w:t>
      </w:r>
      <w:r w:rsidRPr="002231AD">
        <w:rPr>
          <w:rFonts w:ascii="TH SarabunPSK" w:hAnsi="TH SarabunPSK" w:cs="TH SarabunPSK"/>
          <w:sz w:val="30"/>
          <w:szCs w:val="30"/>
          <w:cs/>
        </w:rPr>
        <w:t>รุ่น</w:t>
      </w:r>
      <w:r w:rsidRPr="002231AD">
        <w:rPr>
          <w:rFonts w:ascii="TH SarabunPSK" w:hAnsi="TH SarabunPSK" w:cs="TH SarabunPSK"/>
          <w:sz w:val="30"/>
          <w:szCs w:val="30"/>
        </w:rPr>
        <w:t xml:space="preserve"> H50 </w:t>
      </w:r>
      <w:r w:rsidRPr="002231AD">
        <w:rPr>
          <w:rFonts w:ascii="TH SarabunPSK" w:hAnsi="TH SarabunPSK" w:cs="TH SarabunPSK"/>
          <w:sz w:val="30"/>
          <w:szCs w:val="30"/>
          <w:cs/>
        </w:rPr>
        <w:t>และ</w:t>
      </w:r>
      <w:r w:rsidRPr="002231AD">
        <w:rPr>
          <w:rFonts w:ascii="TH SarabunPSK" w:hAnsi="TH SarabunPSK" w:cs="TH SarabunPSK"/>
          <w:sz w:val="30"/>
          <w:szCs w:val="30"/>
        </w:rPr>
        <w:t xml:space="preserve"> Lyphocheck Diabete control lot 33930 2 </w:t>
      </w:r>
      <w:r w:rsidRPr="002231AD">
        <w:rPr>
          <w:rFonts w:ascii="TH SarabunPSK" w:hAnsi="TH SarabunPSK" w:cs="TH SarabunPSK"/>
          <w:sz w:val="30"/>
          <w:szCs w:val="30"/>
          <w:cs/>
        </w:rPr>
        <w:t>ระดับ</w:t>
      </w:r>
      <w:r w:rsidRPr="002231AD">
        <w:rPr>
          <w:rFonts w:ascii="TH SarabunPSK" w:hAnsi="TH SarabunPSK" w:cs="TH SarabunPSK"/>
          <w:sz w:val="30"/>
          <w:szCs w:val="30"/>
        </w:rPr>
        <w:t xml:space="preserve"> (level 1 </w:t>
      </w:r>
      <w:r w:rsidRPr="002231AD">
        <w:rPr>
          <w:rFonts w:ascii="TH SarabunPSK" w:hAnsi="TH SarabunPSK" w:cs="TH SarabunPSK"/>
          <w:sz w:val="30"/>
          <w:szCs w:val="30"/>
          <w:cs/>
        </w:rPr>
        <w:t>และ</w:t>
      </w:r>
      <w:r w:rsidRPr="002231AD">
        <w:rPr>
          <w:rFonts w:ascii="TH SarabunPSK" w:hAnsi="TH SarabunPSK" w:cs="TH SarabunPSK"/>
          <w:sz w:val="30"/>
          <w:szCs w:val="30"/>
        </w:rPr>
        <w:t xml:space="preserve"> level 2) </w:t>
      </w:r>
      <w:r w:rsidRPr="002231AD">
        <w:rPr>
          <w:rFonts w:ascii="TH SarabunPSK" w:hAnsi="TH SarabunPSK" w:cs="TH SarabunPSK"/>
          <w:sz w:val="30"/>
          <w:szCs w:val="30"/>
          <w:cs/>
        </w:rPr>
        <w:t>สำหรับเครื่อง</w:t>
      </w:r>
      <w:r w:rsidRPr="002231AD">
        <w:rPr>
          <w:rFonts w:ascii="TH SarabunPSK" w:hAnsi="TH SarabunPSK" w:cs="TH SarabunPSK"/>
          <w:sz w:val="30"/>
          <w:szCs w:val="30"/>
        </w:rPr>
        <w:t xml:space="preserve"> Dimension EXL 200</w:t>
      </w:r>
    </w:p>
    <w:p w:rsidR="00312F32" w:rsidRDefault="00312F32" w:rsidP="002231AD">
      <w:pPr>
        <w:pStyle w:val="aa"/>
        <w:jc w:val="thaiDistribute"/>
        <w:rPr>
          <w:rFonts w:ascii="TH SarabunPSK" w:hAnsi="TH SarabunPSK" w:cs="TH SarabunPSK"/>
          <w:sz w:val="30"/>
          <w:szCs w:val="30"/>
        </w:rPr>
      </w:pPr>
    </w:p>
    <w:p w:rsidR="00312F32" w:rsidRPr="002231AD" w:rsidRDefault="00312F32" w:rsidP="002231AD">
      <w:pPr>
        <w:pStyle w:val="aa"/>
        <w:jc w:val="thaiDistribute"/>
        <w:rPr>
          <w:rFonts w:ascii="TH SarabunPSK" w:hAnsi="TH SarabunPSK" w:cs="TH SarabunPSK"/>
          <w:sz w:val="30"/>
          <w:szCs w:val="30"/>
        </w:rPr>
      </w:pPr>
    </w:p>
    <w:p w:rsidR="00C0359A" w:rsidRDefault="00C0359A" w:rsidP="002231AD">
      <w:pPr>
        <w:pStyle w:val="aa"/>
        <w:spacing w:line="360" w:lineRule="exact"/>
        <w:ind w:left="928"/>
        <w:rPr>
          <w:rFonts w:ascii="TH SarabunPSK" w:hAnsi="TH SarabunPSK" w:cs="TH SarabunPSK"/>
          <w:sz w:val="32"/>
          <w:szCs w:val="32"/>
        </w:rPr>
      </w:pPr>
      <w:r w:rsidRPr="00533020">
        <w:rPr>
          <w:rFonts w:ascii="TH SarabunPSK" w:hAnsi="TH SarabunPSK" w:cs="TH SarabunPSK"/>
          <w:sz w:val="32"/>
          <w:szCs w:val="32"/>
        </w:rPr>
        <w:t xml:space="preserve"> </w:t>
      </w:r>
    </w:p>
    <w:p w:rsidR="0023010E" w:rsidRDefault="0023010E" w:rsidP="002231AD">
      <w:pPr>
        <w:pStyle w:val="aa"/>
        <w:spacing w:line="360" w:lineRule="exact"/>
        <w:ind w:left="928"/>
        <w:rPr>
          <w:rFonts w:ascii="TH SarabunPSK" w:hAnsi="TH SarabunPSK" w:cs="TH SarabunPSK"/>
          <w:sz w:val="32"/>
          <w:szCs w:val="32"/>
        </w:rPr>
      </w:pPr>
    </w:p>
    <w:p w:rsidR="0023010E" w:rsidRPr="00533020" w:rsidRDefault="0023010E" w:rsidP="002231AD">
      <w:pPr>
        <w:pStyle w:val="aa"/>
        <w:spacing w:line="360" w:lineRule="exact"/>
        <w:ind w:left="928"/>
        <w:rPr>
          <w:rFonts w:ascii="TH SarabunPSK" w:hAnsi="TH SarabunPSK" w:cs="TH SarabunPSK"/>
          <w:sz w:val="32"/>
          <w:szCs w:val="32"/>
        </w:rPr>
      </w:pPr>
      <w:bookmarkStart w:id="1" w:name="_GoBack"/>
      <w:bookmarkEnd w:id="1"/>
    </w:p>
    <w:p w:rsidR="000C6879" w:rsidRPr="007C6835" w:rsidRDefault="000C6879" w:rsidP="000C6879">
      <w:pPr>
        <w:pStyle w:val="Default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7C6835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หลักการตรวจวิเคราะห์</w:t>
      </w:r>
    </w:p>
    <w:p w:rsidR="000C6879" w:rsidRPr="007C6835" w:rsidRDefault="000C6879" w:rsidP="000C6879">
      <w:pPr>
        <w:pStyle w:val="Default"/>
        <w:jc w:val="thaiDistribute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sz w:val="30"/>
          <w:szCs w:val="30"/>
        </w:rPr>
        <w:t xml:space="preserve">1. </w:t>
      </w:r>
      <w:r w:rsidRPr="007C6835">
        <w:rPr>
          <w:rFonts w:ascii="TH SarabunPSK" w:hAnsi="TH SarabunPSK" w:cs="TH SarabunPSK"/>
          <w:sz w:val="30"/>
          <w:szCs w:val="30"/>
          <w:cs/>
        </w:rPr>
        <w:t>เครื่องตรวจวิเคราะห์อัตโนมัติ</w:t>
      </w:r>
      <w:r w:rsidRPr="007C6835">
        <w:rPr>
          <w:rFonts w:ascii="TH SarabunPSK" w:hAnsi="TH SarabunPSK" w:cs="TH SarabunPSK"/>
          <w:sz w:val="30"/>
          <w:szCs w:val="30"/>
        </w:rPr>
        <w:t xml:space="preserve"> MINDRAY </w:t>
      </w:r>
      <w:r w:rsidRPr="007C6835">
        <w:rPr>
          <w:rFonts w:ascii="TH SarabunPSK" w:hAnsi="TH SarabunPSK" w:cs="TH SarabunPSK"/>
          <w:sz w:val="30"/>
          <w:szCs w:val="30"/>
          <w:cs/>
        </w:rPr>
        <w:t>รุ่น</w:t>
      </w:r>
      <w:r w:rsidRPr="007C6835">
        <w:rPr>
          <w:rFonts w:ascii="TH SarabunPSK" w:hAnsi="TH SarabunPSK" w:cs="TH SarabunPSK"/>
          <w:sz w:val="30"/>
          <w:szCs w:val="30"/>
        </w:rPr>
        <w:t xml:space="preserve"> H50</w:t>
      </w:r>
    </w:p>
    <w:p w:rsidR="000C6879" w:rsidRPr="007C6835" w:rsidRDefault="000C6879" w:rsidP="000C6879">
      <w:pPr>
        <w:pStyle w:val="Defaul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sz w:val="30"/>
          <w:szCs w:val="30"/>
          <w:cs/>
        </w:rPr>
        <w:t>หลักการของเครื่อง</w:t>
      </w:r>
      <w:r w:rsidRPr="007C6835">
        <w:rPr>
          <w:rFonts w:ascii="TH SarabunPSK" w:hAnsi="TH SarabunPSK" w:cs="TH SarabunPSK"/>
          <w:sz w:val="30"/>
          <w:szCs w:val="30"/>
        </w:rPr>
        <w:t xml:space="preserve"> Automated Glycohemoglobin Analyzer </w:t>
      </w:r>
      <w:r w:rsidRPr="007C6835">
        <w:rPr>
          <w:rFonts w:ascii="TH SarabunPSK" w:hAnsi="TH SarabunPSK" w:cs="TH SarabunPSK"/>
          <w:sz w:val="30"/>
          <w:szCs w:val="30"/>
          <w:cs/>
        </w:rPr>
        <w:t>รุ่น</w:t>
      </w:r>
      <w:r w:rsidRPr="007C6835">
        <w:rPr>
          <w:rFonts w:ascii="TH SarabunPSK" w:hAnsi="TH SarabunPSK" w:cs="TH SarabunPSK"/>
          <w:sz w:val="30"/>
          <w:szCs w:val="30"/>
        </w:rPr>
        <w:t xml:space="preserve"> H50 </w:t>
      </w:r>
      <w:r w:rsidRPr="007C6835">
        <w:rPr>
          <w:rFonts w:ascii="TH SarabunPSK" w:hAnsi="TH SarabunPSK" w:cs="TH SarabunPSK"/>
          <w:sz w:val="30"/>
          <w:szCs w:val="30"/>
          <w:cs/>
        </w:rPr>
        <w:t>คือ</w:t>
      </w:r>
      <w:r w:rsidRPr="007C6835">
        <w:rPr>
          <w:rFonts w:ascii="TH SarabunPSK" w:hAnsi="TH SarabunPSK" w:cs="TH SarabunPSK"/>
          <w:sz w:val="30"/>
          <w:szCs w:val="30"/>
        </w:rPr>
        <w:t xml:space="preserve"> High Performance ion exchange Liquid Chromatography (HPLC) </w:t>
      </w:r>
      <w:r w:rsidRPr="007C6835">
        <w:rPr>
          <w:rFonts w:ascii="TH SarabunPSK" w:hAnsi="TH SarabunPSK" w:cs="TH SarabunPSK"/>
          <w:sz w:val="30"/>
          <w:szCs w:val="30"/>
          <w:cs/>
        </w:rPr>
        <w:t>เป็นการอาศัยกระบวนการทางไฟฟ้าโดยมี</w:t>
      </w:r>
      <w:r w:rsidRPr="007C6835">
        <w:rPr>
          <w:rFonts w:ascii="TH SarabunPSK" w:hAnsi="TH SarabunPSK" w:cs="TH SarabunPSK"/>
          <w:sz w:val="30"/>
          <w:szCs w:val="30"/>
        </w:rPr>
        <w:t xml:space="preserve"> Cation exchange column </w:t>
      </w:r>
      <w:r w:rsidRPr="007C6835">
        <w:rPr>
          <w:rFonts w:ascii="TH SarabunPSK" w:hAnsi="TH SarabunPSK" w:cs="TH SarabunPSK"/>
          <w:sz w:val="30"/>
          <w:szCs w:val="30"/>
          <w:cs/>
        </w:rPr>
        <w:t>ในการล้างแยกชนิดของ</w:t>
      </w:r>
      <w:r w:rsidRPr="007C6835">
        <w:rPr>
          <w:rFonts w:ascii="TH SarabunPSK" w:hAnsi="TH SarabunPSK" w:cs="TH SarabunPSK"/>
          <w:sz w:val="30"/>
          <w:szCs w:val="30"/>
        </w:rPr>
        <w:t xml:space="preserve"> Hemoglobin </w:t>
      </w:r>
      <w:r w:rsidRPr="007C6835">
        <w:rPr>
          <w:rFonts w:ascii="TH SarabunPSK" w:hAnsi="TH SarabunPSK" w:cs="TH SarabunPSK"/>
          <w:sz w:val="30"/>
          <w:szCs w:val="30"/>
          <w:cs/>
        </w:rPr>
        <w:t>ออกเป็น</w:t>
      </w:r>
      <w:r w:rsidRPr="007C6835">
        <w:rPr>
          <w:rFonts w:ascii="TH SarabunPSK" w:hAnsi="TH SarabunPSK" w:cs="TH SarabunPSK"/>
          <w:sz w:val="30"/>
          <w:szCs w:val="30"/>
        </w:rPr>
        <w:t xml:space="preserve"> 6 </w:t>
      </w:r>
      <w:r w:rsidRPr="007C6835">
        <w:rPr>
          <w:rFonts w:ascii="TH SarabunPSK" w:hAnsi="TH SarabunPSK" w:cs="TH SarabunPSK"/>
          <w:sz w:val="30"/>
          <w:szCs w:val="30"/>
          <w:cs/>
        </w:rPr>
        <w:t>ชนิดหลักซึ่งอาศัยความแตกต่างของการมีประจุไฟฟ้าภายใน</w:t>
      </w:r>
      <w:r w:rsidRPr="007C6835">
        <w:rPr>
          <w:rFonts w:ascii="TH SarabunPSK" w:hAnsi="TH SarabunPSK" w:cs="TH SarabunPSK"/>
          <w:sz w:val="30"/>
          <w:szCs w:val="30"/>
        </w:rPr>
        <w:t xml:space="preserve"> Hemoglobin </w:t>
      </w:r>
      <w:r w:rsidRPr="007C6835">
        <w:rPr>
          <w:rFonts w:ascii="TH SarabunPSK" w:hAnsi="TH SarabunPSK" w:cs="TH SarabunPSK"/>
          <w:sz w:val="30"/>
          <w:szCs w:val="30"/>
          <w:cs/>
        </w:rPr>
        <w:t>แต่ละชนิด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รวมไปถึง</w:t>
      </w:r>
      <w:r w:rsidRPr="007C6835">
        <w:rPr>
          <w:rFonts w:ascii="TH SarabunPSK" w:hAnsi="TH SarabunPSK" w:cs="TH SarabunPSK"/>
          <w:sz w:val="30"/>
          <w:szCs w:val="30"/>
        </w:rPr>
        <w:t xml:space="preserve"> Hemoglobin A1c </w:t>
      </w:r>
      <w:r w:rsidRPr="007C6835">
        <w:rPr>
          <w:rFonts w:ascii="TH SarabunPSK" w:hAnsi="TH SarabunPSK" w:cs="TH SarabunPSK"/>
          <w:sz w:val="30"/>
          <w:szCs w:val="30"/>
          <w:cs/>
        </w:rPr>
        <w:t>ที่จะถูกแยกออกมาอย่างรวดเร็ว</w:t>
      </w:r>
      <w:r w:rsidRPr="007C6835">
        <w:rPr>
          <w:rFonts w:ascii="TH SarabunPSK" w:hAnsi="TH SarabunPSK" w:cs="TH SarabunPSK"/>
          <w:sz w:val="30"/>
          <w:szCs w:val="30"/>
        </w:rPr>
        <w:t xml:space="preserve"> (</w:t>
      </w:r>
      <w:r w:rsidRPr="007C6835">
        <w:rPr>
          <w:rFonts w:ascii="TH SarabunPSK" w:hAnsi="TH SarabunPSK" w:cs="TH SarabunPSK"/>
          <w:sz w:val="30"/>
          <w:szCs w:val="30"/>
          <w:cs/>
        </w:rPr>
        <w:t>ภายในเวลา</w:t>
      </w:r>
      <w:r w:rsidRPr="007C6835">
        <w:rPr>
          <w:rFonts w:ascii="TH SarabunPSK" w:hAnsi="TH SarabunPSK" w:cs="TH SarabunPSK"/>
          <w:sz w:val="30"/>
          <w:szCs w:val="30"/>
        </w:rPr>
        <w:t xml:space="preserve"> 1.0 </w:t>
      </w:r>
      <w:r w:rsidRPr="007C6835">
        <w:rPr>
          <w:rFonts w:ascii="TH SarabunPSK" w:hAnsi="TH SarabunPSK" w:cs="TH SarabunPSK"/>
          <w:sz w:val="30"/>
          <w:szCs w:val="30"/>
          <w:cs/>
        </w:rPr>
        <w:t>นาที</w:t>
      </w:r>
      <w:r w:rsidRPr="007C6835">
        <w:rPr>
          <w:rFonts w:ascii="TH SarabunPSK" w:hAnsi="TH SarabunPSK" w:cs="TH SarabunPSK"/>
          <w:sz w:val="30"/>
          <w:szCs w:val="30"/>
        </w:rPr>
        <w:t>/</w:t>
      </w:r>
      <w:r w:rsidRPr="007C6835">
        <w:rPr>
          <w:rFonts w:ascii="TH SarabunPSK" w:hAnsi="TH SarabunPSK" w:cs="TH SarabunPSK"/>
          <w:sz w:val="30"/>
          <w:szCs w:val="30"/>
          <w:cs/>
        </w:rPr>
        <w:t>ราย</w:t>
      </w:r>
      <w:r w:rsidRPr="007C6835">
        <w:rPr>
          <w:rFonts w:ascii="TH SarabunPSK" w:hAnsi="TH SarabunPSK" w:cs="TH SarabunPSK"/>
          <w:sz w:val="30"/>
          <w:szCs w:val="30"/>
        </w:rPr>
        <w:t xml:space="preserve">) </w:t>
      </w:r>
      <w:r w:rsidRPr="007C6835">
        <w:rPr>
          <w:rFonts w:ascii="TH SarabunPSK" w:hAnsi="TH SarabunPSK" w:cs="TH SarabunPSK"/>
          <w:sz w:val="30"/>
          <w:szCs w:val="30"/>
          <w:cs/>
        </w:rPr>
        <w:t>ซึ่งการล้างแยกนี้จะดำเนินไปโดยอาศัยน้ำยา</w:t>
      </w:r>
      <w:r w:rsidRPr="007C6835">
        <w:rPr>
          <w:rFonts w:ascii="TH SarabunPSK" w:hAnsi="TH SarabunPSK" w:cs="TH SarabunPSK"/>
          <w:sz w:val="30"/>
          <w:szCs w:val="30"/>
        </w:rPr>
        <w:t xml:space="preserve"> Buffer </w:t>
      </w:r>
      <w:r w:rsidRPr="007C6835">
        <w:rPr>
          <w:rFonts w:ascii="TH SarabunPSK" w:hAnsi="TH SarabunPSK" w:cs="TH SarabunPSK"/>
          <w:sz w:val="30"/>
          <w:szCs w:val="30"/>
          <w:cs/>
        </w:rPr>
        <w:t>ที่มี</w:t>
      </w:r>
      <w:r w:rsidRPr="007C6835">
        <w:rPr>
          <w:rFonts w:ascii="TH SarabunPSK" w:hAnsi="TH SarabunPSK" w:cs="TH SarabunPSK"/>
          <w:sz w:val="30"/>
          <w:szCs w:val="30"/>
        </w:rPr>
        <w:t xml:space="preserve"> Salt concentration </w:t>
      </w:r>
      <w:r w:rsidRPr="007C6835">
        <w:rPr>
          <w:rFonts w:ascii="TH SarabunPSK" w:hAnsi="TH SarabunPSK" w:cs="TH SarabunPSK"/>
          <w:sz w:val="30"/>
          <w:szCs w:val="30"/>
          <w:cs/>
        </w:rPr>
        <w:t>ที่แตกต่างกัน</w:t>
      </w:r>
      <w:r w:rsidRPr="007C6835">
        <w:rPr>
          <w:rFonts w:ascii="TH SarabunPSK" w:hAnsi="TH SarabunPSK" w:cs="TH SarabunPSK"/>
          <w:sz w:val="30"/>
          <w:szCs w:val="30"/>
        </w:rPr>
        <w:t xml:space="preserve"> 3 </w:t>
      </w:r>
      <w:r w:rsidRPr="007C6835">
        <w:rPr>
          <w:rFonts w:ascii="TH SarabunPSK" w:hAnsi="TH SarabunPSK" w:cs="TH SarabunPSK"/>
          <w:sz w:val="30"/>
          <w:szCs w:val="30"/>
          <w:cs/>
        </w:rPr>
        <w:t>ระดับ</w:t>
      </w:r>
      <w:r w:rsidRPr="007C6835">
        <w:rPr>
          <w:rFonts w:ascii="TH SarabunPSK" w:hAnsi="TH SarabunPSK" w:cs="TH SarabunPSK"/>
          <w:sz w:val="30"/>
          <w:szCs w:val="30"/>
        </w:rPr>
        <w:t xml:space="preserve"> (G11 Variant Elution Buffer No.1, No.2, No.3) </w:t>
      </w:r>
    </w:p>
    <w:p w:rsidR="000C6879" w:rsidRPr="007C6835" w:rsidRDefault="000C6879" w:rsidP="000C6879">
      <w:pPr>
        <w:pStyle w:val="Default"/>
        <w:jc w:val="thaiDistribute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sz w:val="30"/>
          <w:szCs w:val="30"/>
        </w:rPr>
        <w:t xml:space="preserve">- Elution Buffer </w:t>
      </w:r>
      <w:r w:rsidRPr="007C6835">
        <w:rPr>
          <w:rFonts w:ascii="TH SarabunPSK" w:hAnsi="TH SarabunPSK" w:cs="TH SarabunPSK"/>
          <w:sz w:val="30"/>
          <w:szCs w:val="30"/>
          <w:cs/>
        </w:rPr>
        <w:t>ทั้ง</w:t>
      </w:r>
      <w:r w:rsidRPr="007C6835">
        <w:rPr>
          <w:rFonts w:ascii="TH SarabunPSK" w:hAnsi="TH SarabunPSK" w:cs="TH SarabunPSK"/>
          <w:sz w:val="30"/>
          <w:szCs w:val="30"/>
        </w:rPr>
        <w:t xml:space="preserve"> 3 </w:t>
      </w:r>
      <w:r w:rsidRPr="007C6835">
        <w:rPr>
          <w:rFonts w:ascii="TH SarabunPSK" w:hAnsi="TH SarabunPSK" w:cs="TH SarabunPSK"/>
          <w:sz w:val="30"/>
          <w:szCs w:val="30"/>
          <w:cs/>
        </w:rPr>
        <w:t>จะผ่านกระบวนการ</w:t>
      </w:r>
      <w:r w:rsidRPr="007C6835">
        <w:rPr>
          <w:rFonts w:ascii="TH SarabunPSK" w:hAnsi="TH SarabunPSK" w:cs="TH SarabunPSK"/>
          <w:sz w:val="30"/>
          <w:szCs w:val="30"/>
        </w:rPr>
        <w:t xml:space="preserve"> Degassed </w:t>
      </w:r>
      <w:r w:rsidRPr="007C6835">
        <w:rPr>
          <w:rFonts w:ascii="TH SarabunPSK" w:hAnsi="TH SarabunPSK" w:cs="TH SarabunPSK"/>
          <w:sz w:val="30"/>
          <w:szCs w:val="30"/>
          <w:cs/>
        </w:rPr>
        <w:t>และจะถูกส่งผ่านโดย</w:t>
      </w:r>
      <w:r w:rsidRPr="007C6835">
        <w:rPr>
          <w:rFonts w:ascii="TH SarabunPSK" w:hAnsi="TH SarabunPSK" w:cs="TH SarabunPSK"/>
          <w:sz w:val="30"/>
          <w:szCs w:val="30"/>
        </w:rPr>
        <w:t xml:space="preserve"> pump </w:t>
      </w:r>
      <w:r w:rsidRPr="007C6835">
        <w:rPr>
          <w:rFonts w:ascii="TH SarabunPSK" w:hAnsi="TH SarabunPSK" w:cs="TH SarabunPSK"/>
          <w:sz w:val="30"/>
          <w:szCs w:val="30"/>
          <w:cs/>
        </w:rPr>
        <w:t>เข้าไปใน</w:t>
      </w:r>
      <w:r w:rsidRPr="007C6835">
        <w:rPr>
          <w:rFonts w:ascii="TH SarabunPSK" w:hAnsi="TH SarabunPSK" w:cs="TH SarabunPSK"/>
          <w:sz w:val="30"/>
          <w:szCs w:val="30"/>
        </w:rPr>
        <w:t xml:space="preserve"> Column </w:t>
      </w:r>
      <w:r w:rsidRPr="007C6835">
        <w:rPr>
          <w:rFonts w:ascii="TH SarabunPSK" w:hAnsi="TH SarabunPSK" w:cs="TH SarabunPSK"/>
          <w:sz w:val="30"/>
          <w:szCs w:val="30"/>
          <w:cs/>
        </w:rPr>
        <w:t>ในขณะที่</w:t>
      </w:r>
      <w:r w:rsidRPr="007C6835">
        <w:rPr>
          <w:rFonts w:ascii="TH SarabunPSK" w:hAnsi="TH SarabunPSK" w:cs="TH SarabunPSK"/>
          <w:sz w:val="30"/>
          <w:szCs w:val="30"/>
        </w:rPr>
        <w:t xml:space="preserve"> Whole blood sample (3 </w:t>
      </w:r>
      <w:r w:rsidRPr="007C6835">
        <w:rPr>
          <w:rFonts w:ascii="Calibri" w:hAnsi="Calibri" w:cs="Calibri"/>
          <w:sz w:val="30"/>
          <w:szCs w:val="30"/>
        </w:rPr>
        <w:t>μ</w:t>
      </w:r>
      <w:r w:rsidRPr="007C6835">
        <w:rPr>
          <w:rFonts w:ascii="TH SarabunPSK" w:hAnsi="TH SarabunPSK" w:cs="TH SarabunPSK"/>
          <w:sz w:val="30"/>
          <w:szCs w:val="30"/>
        </w:rPr>
        <w:t xml:space="preserve">L) </w:t>
      </w:r>
      <w:r w:rsidRPr="007C6835">
        <w:rPr>
          <w:rFonts w:ascii="TH SarabunPSK" w:hAnsi="TH SarabunPSK" w:cs="TH SarabunPSK"/>
          <w:sz w:val="30"/>
          <w:szCs w:val="30"/>
          <w:cs/>
        </w:rPr>
        <w:t>จะถูกดูดเข้ามาและทาการเจือจางโดยน้ำยา</w:t>
      </w:r>
      <w:r w:rsidRPr="007C6835">
        <w:rPr>
          <w:rFonts w:ascii="TH SarabunPSK" w:hAnsi="TH SarabunPSK" w:cs="TH SarabunPSK"/>
          <w:sz w:val="30"/>
          <w:szCs w:val="30"/>
        </w:rPr>
        <w:t xml:space="preserve"> HSi-Hemolysis &amp; Wash Solution </w:t>
      </w:r>
      <w:r w:rsidRPr="007C6835">
        <w:rPr>
          <w:rFonts w:ascii="TH SarabunPSK" w:hAnsi="TH SarabunPSK" w:cs="TH SarabunPSK"/>
          <w:sz w:val="30"/>
          <w:szCs w:val="30"/>
          <w:cs/>
        </w:rPr>
        <w:t>จากนั้น</w:t>
      </w:r>
      <w:r w:rsidRPr="007C6835">
        <w:rPr>
          <w:rFonts w:ascii="TH SarabunPSK" w:hAnsi="TH SarabunPSK" w:cs="TH SarabunPSK"/>
          <w:sz w:val="30"/>
          <w:szCs w:val="30"/>
        </w:rPr>
        <w:t xml:space="preserve"> Sample </w:t>
      </w:r>
      <w:r w:rsidRPr="007C6835">
        <w:rPr>
          <w:rFonts w:ascii="TH SarabunPSK" w:hAnsi="TH SarabunPSK" w:cs="TH SarabunPSK"/>
          <w:sz w:val="30"/>
          <w:szCs w:val="30"/>
          <w:cs/>
        </w:rPr>
        <w:t>ที่ผ่านการเจือจางแล้วจะถูกส่งผ่านเข้าไปใน</w:t>
      </w:r>
      <w:r w:rsidRPr="007C6835">
        <w:rPr>
          <w:rFonts w:ascii="TH SarabunPSK" w:hAnsi="TH SarabunPSK" w:cs="TH SarabunPSK"/>
          <w:sz w:val="30"/>
          <w:szCs w:val="30"/>
        </w:rPr>
        <w:t xml:space="preserve"> Column </w:t>
      </w:r>
      <w:r w:rsidRPr="007C6835">
        <w:rPr>
          <w:rFonts w:ascii="TH SarabunPSK" w:hAnsi="TH SarabunPSK" w:cs="TH SarabunPSK"/>
          <w:sz w:val="30"/>
          <w:szCs w:val="30"/>
          <w:cs/>
        </w:rPr>
        <w:t>เช่นกัน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</w:p>
    <w:p w:rsidR="000C6879" w:rsidRPr="007C6835" w:rsidRDefault="000C6879" w:rsidP="000C6879">
      <w:pPr>
        <w:pStyle w:val="Default"/>
        <w:jc w:val="thaiDistribute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 wp14:anchorId="6423A3DD" wp14:editId="46524860">
            <wp:extent cx="4931410" cy="2343150"/>
            <wp:effectExtent l="0" t="0" r="254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777" cy="234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879" w:rsidRPr="007C6835" w:rsidRDefault="000C6879" w:rsidP="000C6879">
      <w:pPr>
        <w:pStyle w:val="Default"/>
        <w:jc w:val="thaiDistribute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sz w:val="30"/>
          <w:szCs w:val="30"/>
          <w:cs/>
        </w:rPr>
        <w:t>ภาพที่</w:t>
      </w:r>
      <w:r w:rsidRPr="007C6835">
        <w:rPr>
          <w:rFonts w:ascii="TH SarabunPSK" w:hAnsi="TH SarabunPSK" w:cs="TH SarabunPSK"/>
          <w:sz w:val="30"/>
          <w:szCs w:val="30"/>
        </w:rPr>
        <w:t xml:space="preserve">  : </w:t>
      </w:r>
      <w:r w:rsidRPr="007C6835">
        <w:rPr>
          <w:rFonts w:ascii="TH SarabunPSK" w:hAnsi="TH SarabunPSK" w:cs="TH SarabunPSK"/>
          <w:sz w:val="30"/>
          <w:szCs w:val="30"/>
          <w:cs/>
        </w:rPr>
        <w:t>การตรวจวัดปริมาณ</w:t>
      </w:r>
      <w:r w:rsidRPr="007C6835">
        <w:rPr>
          <w:rFonts w:ascii="TH SarabunPSK" w:hAnsi="TH SarabunPSK" w:cs="TH SarabunPSK"/>
          <w:sz w:val="30"/>
          <w:szCs w:val="30"/>
        </w:rPr>
        <w:t xml:space="preserve"> HbA1c </w:t>
      </w:r>
      <w:r w:rsidRPr="007C6835">
        <w:rPr>
          <w:rFonts w:ascii="TH SarabunPSK" w:hAnsi="TH SarabunPSK" w:cs="TH SarabunPSK"/>
          <w:sz w:val="30"/>
          <w:szCs w:val="30"/>
          <w:cs/>
        </w:rPr>
        <w:t>ด้วยหลักการ</w:t>
      </w:r>
      <w:r w:rsidRPr="007C6835">
        <w:rPr>
          <w:rFonts w:ascii="TH SarabunPSK" w:hAnsi="TH SarabunPSK" w:cs="TH SarabunPSK"/>
          <w:sz w:val="30"/>
          <w:szCs w:val="30"/>
        </w:rPr>
        <w:t xml:space="preserve"> HPLC </w:t>
      </w:r>
    </w:p>
    <w:p w:rsidR="000C6879" w:rsidRPr="007C6835" w:rsidRDefault="000C6879" w:rsidP="000C6879">
      <w:pPr>
        <w:pStyle w:val="Default"/>
        <w:jc w:val="thaiDistribute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sz w:val="30"/>
          <w:szCs w:val="30"/>
        </w:rPr>
        <w:t xml:space="preserve">- </w:t>
      </w:r>
      <w:r w:rsidRPr="007C6835">
        <w:rPr>
          <w:rFonts w:ascii="TH SarabunPSK" w:hAnsi="TH SarabunPSK" w:cs="TH SarabunPSK"/>
          <w:sz w:val="30"/>
          <w:szCs w:val="30"/>
          <w:cs/>
        </w:rPr>
        <w:t>ค่าการดูดกลืนแสง</w:t>
      </w:r>
      <w:r w:rsidRPr="007C6835">
        <w:rPr>
          <w:rFonts w:ascii="TH SarabunPSK" w:hAnsi="TH SarabunPSK" w:cs="TH SarabunPSK"/>
          <w:sz w:val="30"/>
          <w:szCs w:val="30"/>
        </w:rPr>
        <w:t xml:space="preserve"> (Absorbance) </w:t>
      </w:r>
      <w:r w:rsidRPr="007C6835">
        <w:rPr>
          <w:rFonts w:ascii="TH SarabunPSK" w:hAnsi="TH SarabunPSK" w:cs="TH SarabunPSK"/>
          <w:sz w:val="30"/>
          <w:szCs w:val="30"/>
          <w:cs/>
        </w:rPr>
        <w:t>ของ</w:t>
      </w:r>
      <w:r w:rsidRPr="007C6835">
        <w:rPr>
          <w:rFonts w:ascii="TH SarabunPSK" w:hAnsi="TH SarabunPSK" w:cs="TH SarabunPSK"/>
          <w:sz w:val="30"/>
          <w:szCs w:val="30"/>
        </w:rPr>
        <w:t xml:space="preserve"> Hb </w:t>
      </w:r>
      <w:r w:rsidRPr="007C6835">
        <w:rPr>
          <w:rFonts w:ascii="TH SarabunPSK" w:hAnsi="TH SarabunPSK" w:cs="TH SarabunPSK"/>
          <w:sz w:val="30"/>
          <w:szCs w:val="30"/>
          <w:cs/>
        </w:rPr>
        <w:t>แต่ละชนิดที่แยกออกมาภายใน</w:t>
      </w:r>
      <w:r w:rsidRPr="007C6835">
        <w:rPr>
          <w:rFonts w:ascii="TH SarabunPSK" w:hAnsi="TH SarabunPSK" w:cs="TH SarabunPSK"/>
          <w:sz w:val="30"/>
          <w:szCs w:val="30"/>
        </w:rPr>
        <w:t xml:space="preserve"> Column </w:t>
      </w:r>
      <w:r w:rsidRPr="007C6835">
        <w:rPr>
          <w:rFonts w:ascii="TH SarabunPSK" w:hAnsi="TH SarabunPSK" w:cs="TH SarabunPSK"/>
          <w:sz w:val="30"/>
          <w:szCs w:val="30"/>
          <w:cs/>
        </w:rPr>
        <w:t>จะถูกวัดโดย</w:t>
      </w:r>
      <w:r w:rsidRPr="007C6835">
        <w:rPr>
          <w:rFonts w:ascii="TH SarabunPSK" w:hAnsi="TH SarabunPSK" w:cs="TH SarabunPSK"/>
          <w:sz w:val="30"/>
          <w:szCs w:val="30"/>
        </w:rPr>
        <w:t xml:space="preserve"> Detector </w:t>
      </w:r>
      <w:r w:rsidRPr="007C6835">
        <w:rPr>
          <w:rFonts w:ascii="TH SarabunPSK" w:hAnsi="TH SarabunPSK" w:cs="TH SarabunPSK"/>
          <w:sz w:val="30"/>
          <w:szCs w:val="30"/>
          <w:cs/>
        </w:rPr>
        <w:t>แบบ</w:t>
      </w:r>
      <w:r w:rsidRPr="007C6835">
        <w:rPr>
          <w:rFonts w:ascii="TH SarabunPSK" w:hAnsi="TH SarabunPSK" w:cs="TH SarabunPSK"/>
          <w:sz w:val="30"/>
          <w:szCs w:val="30"/>
        </w:rPr>
        <w:t xml:space="preserve"> 2 wave absorption (wave length 415 nm.) </w:t>
      </w:r>
      <w:r w:rsidRPr="007C6835">
        <w:rPr>
          <w:rFonts w:ascii="TH SarabunPSK" w:hAnsi="TH SarabunPSK" w:cs="TH SarabunPSK"/>
          <w:sz w:val="30"/>
          <w:szCs w:val="30"/>
          <w:cs/>
        </w:rPr>
        <w:t>ซึ่งค่า</w:t>
      </w:r>
      <w:r w:rsidRPr="007C6835">
        <w:rPr>
          <w:rFonts w:ascii="TH SarabunPSK" w:hAnsi="TH SarabunPSK" w:cs="TH SarabunPSK"/>
          <w:sz w:val="30"/>
          <w:szCs w:val="30"/>
        </w:rPr>
        <w:t xml:space="preserve"> sA1c (stable A1c) </w:t>
      </w:r>
      <w:r w:rsidRPr="007C6835">
        <w:rPr>
          <w:rFonts w:ascii="TH SarabunPSK" w:hAnsi="TH SarabunPSK" w:cs="TH SarabunPSK"/>
          <w:sz w:val="30"/>
          <w:szCs w:val="30"/>
          <w:cs/>
        </w:rPr>
        <w:t>ที่ได้จะถูกนำไปคำนวณหาค่า</w:t>
      </w:r>
      <w:r w:rsidRPr="007C6835">
        <w:rPr>
          <w:rFonts w:ascii="TH SarabunPSK" w:hAnsi="TH SarabunPSK" w:cs="TH SarabunPSK"/>
          <w:sz w:val="30"/>
          <w:szCs w:val="30"/>
        </w:rPr>
        <w:t xml:space="preserve"> % </w:t>
      </w:r>
      <w:r w:rsidRPr="007C6835">
        <w:rPr>
          <w:rFonts w:ascii="TH SarabunPSK" w:hAnsi="TH SarabunPSK" w:cs="TH SarabunPSK"/>
          <w:sz w:val="30"/>
          <w:szCs w:val="30"/>
          <w:cs/>
        </w:rPr>
        <w:t>ของ</w:t>
      </w:r>
      <w:r w:rsidRPr="007C6835">
        <w:rPr>
          <w:rFonts w:ascii="TH SarabunPSK" w:hAnsi="TH SarabunPSK" w:cs="TH SarabunPSK"/>
          <w:sz w:val="30"/>
          <w:szCs w:val="30"/>
        </w:rPr>
        <w:t xml:space="preserve"> HbA1c </w:t>
      </w:r>
      <w:r w:rsidRPr="007C6835">
        <w:rPr>
          <w:rFonts w:ascii="TH SarabunPSK" w:hAnsi="TH SarabunPSK" w:cs="TH SarabunPSK"/>
          <w:sz w:val="30"/>
          <w:szCs w:val="30"/>
          <w:cs/>
        </w:rPr>
        <w:t>โดยใช้สูตรคำนวณ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</w:p>
    <w:p w:rsidR="000C6879" w:rsidRPr="007C6835" w:rsidRDefault="000C6879" w:rsidP="000C6879">
      <w:pPr>
        <w:pStyle w:val="Default"/>
        <w:jc w:val="thaiDistribute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sz w:val="30"/>
          <w:szCs w:val="30"/>
        </w:rPr>
        <w:t xml:space="preserve">[ % HbA1c = sA1c/Total Hb Area ] </w:t>
      </w:r>
    </w:p>
    <w:p w:rsidR="000C6879" w:rsidRPr="007C6835" w:rsidRDefault="000C6879" w:rsidP="000C6879">
      <w:pPr>
        <w:pStyle w:val="Default"/>
        <w:jc w:val="thaiDistribute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sz w:val="30"/>
          <w:szCs w:val="30"/>
        </w:rPr>
        <w:t xml:space="preserve">% HbA1c = </w:t>
      </w:r>
      <w:r w:rsidRPr="007C6835">
        <w:rPr>
          <w:rFonts w:ascii="TH SarabunPSK" w:hAnsi="TH SarabunPSK" w:cs="TH SarabunPSK"/>
          <w:sz w:val="30"/>
          <w:szCs w:val="30"/>
          <w:cs/>
        </w:rPr>
        <w:t>ค่า</w:t>
      </w:r>
      <w:r w:rsidRPr="007C6835">
        <w:rPr>
          <w:rFonts w:ascii="TH SarabunPSK" w:hAnsi="TH SarabunPSK" w:cs="TH SarabunPSK"/>
          <w:sz w:val="30"/>
          <w:szCs w:val="30"/>
        </w:rPr>
        <w:t xml:space="preserve"> HbA1c </w:t>
      </w:r>
      <w:r w:rsidRPr="007C6835">
        <w:rPr>
          <w:rFonts w:ascii="TH SarabunPSK" w:hAnsi="TH SarabunPSK" w:cs="TH SarabunPSK"/>
          <w:sz w:val="30"/>
          <w:szCs w:val="30"/>
          <w:cs/>
        </w:rPr>
        <w:t>คิดเป็น</w:t>
      </w:r>
      <w:r w:rsidRPr="007C6835">
        <w:rPr>
          <w:rFonts w:ascii="TH SarabunPSK" w:hAnsi="TH SarabunPSK" w:cs="TH SarabunPSK"/>
          <w:sz w:val="30"/>
          <w:szCs w:val="30"/>
        </w:rPr>
        <w:t xml:space="preserve"> % </w:t>
      </w:r>
    </w:p>
    <w:p w:rsidR="000C6879" w:rsidRPr="007C6835" w:rsidRDefault="000C6879" w:rsidP="000C6879">
      <w:pPr>
        <w:pStyle w:val="Default"/>
        <w:jc w:val="thaiDistribute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sz w:val="30"/>
          <w:szCs w:val="30"/>
        </w:rPr>
        <w:t xml:space="preserve">s-A1c = </w:t>
      </w:r>
      <w:r w:rsidRPr="007C6835">
        <w:rPr>
          <w:rFonts w:ascii="TH SarabunPSK" w:hAnsi="TH SarabunPSK" w:cs="TH SarabunPSK"/>
          <w:sz w:val="30"/>
          <w:szCs w:val="30"/>
          <w:cs/>
        </w:rPr>
        <w:t>ค่า</w:t>
      </w:r>
      <w:r w:rsidRPr="007C6835">
        <w:rPr>
          <w:rFonts w:ascii="TH SarabunPSK" w:hAnsi="TH SarabunPSK" w:cs="TH SarabunPSK"/>
          <w:sz w:val="30"/>
          <w:szCs w:val="30"/>
        </w:rPr>
        <w:t xml:space="preserve"> Stable A1c </w:t>
      </w:r>
    </w:p>
    <w:p w:rsidR="000C6879" w:rsidRPr="007C6835" w:rsidRDefault="000C6879" w:rsidP="000C6879">
      <w:pPr>
        <w:pStyle w:val="Default"/>
        <w:jc w:val="thaiDistribute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sz w:val="30"/>
          <w:szCs w:val="30"/>
        </w:rPr>
        <w:t xml:space="preserve">Total Hb Area = </w:t>
      </w:r>
      <w:r w:rsidRPr="007C6835">
        <w:rPr>
          <w:rFonts w:ascii="TH SarabunPSK" w:hAnsi="TH SarabunPSK" w:cs="TH SarabunPSK"/>
          <w:sz w:val="30"/>
          <w:szCs w:val="30"/>
          <w:cs/>
        </w:rPr>
        <w:t>ค่า</w:t>
      </w:r>
      <w:r w:rsidRPr="007C6835">
        <w:rPr>
          <w:rFonts w:ascii="TH SarabunPSK" w:hAnsi="TH SarabunPSK" w:cs="TH SarabunPSK"/>
          <w:sz w:val="30"/>
          <w:szCs w:val="30"/>
        </w:rPr>
        <w:t xml:space="preserve"> Hb </w:t>
      </w:r>
      <w:r w:rsidRPr="007C6835">
        <w:rPr>
          <w:rFonts w:ascii="TH SarabunPSK" w:hAnsi="TH SarabunPSK" w:cs="TH SarabunPSK"/>
          <w:sz w:val="30"/>
          <w:szCs w:val="30"/>
          <w:cs/>
        </w:rPr>
        <w:t>รวมทั้งหมด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</w:p>
    <w:p w:rsidR="000C6879" w:rsidRPr="007C6835" w:rsidRDefault="000C6879" w:rsidP="000C6879">
      <w:pPr>
        <w:pStyle w:val="Default"/>
        <w:pageBreakBefore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7C6835">
        <w:rPr>
          <w:rFonts w:ascii="TH SarabunPSK" w:hAnsi="TH SarabunPSK" w:cs="TH SarabunPSK"/>
          <w:b/>
          <w:bCs/>
          <w:color w:val="auto"/>
          <w:sz w:val="30"/>
          <w:szCs w:val="30"/>
        </w:rPr>
        <w:lastRenderedPageBreak/>
        <w:t xml:space="preserve">2.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เครื่องตรวจวิเคราะห์อัตโนมัติ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Dimension EXL 200 </w:t>
      </w:r>
    </w:p>
    <w:p w:rsidR="000C6879" w:rsidRPr="007C6835" w:rsidRDefault="000C6879" w:rsidP="000C6879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หลักการของเครื่อง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Dimension EXL 200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คือ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Turbidimetric Inhibition Immunoassay (TINIA) </w:t>
      </w:r>
    </w:p>
    <w:p w:rsidR="000C6879" w:rsidRPr="007C6835" w:rsidRDefault="000C6879" w:rsidP="000C6879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การตรวจวัดจะแบ่งออกเป็น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2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ขั้นตอน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</w:t>
      </w:r>
    </w:p>
    <w:p w:rsidR="000C6879" w:rsidRPr="007C6835" w:rsidRDefault="000C6879" w:rsidP="000C6879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7C6835">
        <w:rPr>
          <w:rFonts w:ascii="TH SarabunPSK" w:hAnsi="TH SarabunPSK" w:cs="TH SarabunPSK"/>
          <w:b/>
          <w:bCs/>
          <w:color w:val="auto"/>
          <w:sz w:val="30"/>
          <w:szCs w:val="30"/>
          <w:cs/>
        </w:rPr>
        <w:t>การตรวจวัด</w:t>
      </w:r>
      <w:r w:rsidRPr="007C6835">
        <w:rPr>
          <w:rFonts w:ascii="TH SarabunPSK" w:hAnsi="TH SarabunPSK" w:cs="TH SarabunPSK"/>
          <w:b/>
          <w:bCs/>
          <w:color w:val="auto"/>
          <w:sz w:val="30"/>
          <w:szCs w:val="30"/>
        </w:rPr>
        <w:t xml:space="preserve"> Total Hemoglobin </w:t>
      </w:r>
    </w:p>
    <w:p w:rsidR="000C6879" w:rsidRPr="007C6835" w:rsidRDefault="000C6879" w:rsidP="000C6879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ตัวอย่างตรวจที่เป็น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whole blood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จะถูกเติมลงใน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cuvette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ที่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1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ซึ่งจะมี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น้ำยา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lysing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อยู่แล้วและน้ำยาดังกล่าวจะทำหน้าที่ทำให้เม็ดเลือดแดงแตก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หลังจากนั้น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lysed whole blood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ดังกล่าวจะถูกดูดไปใส่ใน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cuvette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ที่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2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เพื่อวัด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total hemoglobin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ที่ความยาวคลื่น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405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และ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700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นาโนเมตร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ดังปฏิกิริยา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</w:t>
      </w:r>
    </w:p>
    <w:p w:rsidR="000C6879" w:rsidRPr="007C6835" w:rsidRDefault="000C6879" w:rsidP="000C6879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</w:p>
    <w:p w:rsidR="000C6879" w:rsidRPr="007C6835" w:rsidRDefault="000C6879" w:rsidP="000C6879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7C6835">
        <w:rPr>
          <w:rFonts w:ascii="TH SarabunPSK" w:hAnsi="TH SarabunPSK" w:cs="TH SarabunPSK"/>
          <w:noProof/>
          <w:color w:val="auto"/>
          <w:sz w:val="30"/>
          <w:szCs w:val="30"/>
        </w:rPr>
        <w:drawing>
          <wp:inline distT="0" distB="0" distL="0" distR="0" wp14:anchorId="5DAF64B6" wp14:editId="2CB79227">
            <wp:extent cx="5229225" cy="666750"/>
            <wp:effectExtent l="0" t="0" r="9525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879" w:rsidRPr="007C6835" w:rsidRDefault="000C6879" w:rsidP="000C6879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7C6835">
        <w:rPr>
          <w:rFonts w:ascii="TH SarabunPSK" w:hAnsi="TH SarabunPSK" w:cs="TH SarabunPSK"/>
          <w:b/>
          <w:bCs/>
          <w:color w:val="auto"/>
          <w:sz w:val="30"/>
          <w:szCs w:val="30"/>
          <w:cs/>
        </w:rPr>
        <w:t>การตรวจวัด</w:t>
      </w:r>
      <w:r w:rsidRPr="007C6835">
        <w:rPr>
          <w:rFonts w:ascii="TH SarabunPSK" w:hAnsi="TH SarabunPSK" w:cs="TH SarabunPSK"/>
          <w:b/>
          <w:bCs/>
          <w:color w:val="auto"/>
          <w:sz w:val="30"/>
          <w:szCs w:val="30"/>
        </w:rPr>
        <w:t xml:space="preserve"> Hemoglobin A1C </w:t>
      </w:r>
    </w:p>
    <w:p w:rsidR="000C6879" w:rsidRPr="007C6835" w:rsidRDefault="000C6879" w:rsidP="000C6879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ตัวอย่าง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lysed whole blood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ที่ถูกดูดไปใส่ใน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cuvette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ที่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2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เพื่อวัด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total hemoglobin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ก็จะถูกวัด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ค่า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HbA1c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ด้วยโดยใน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cuvette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ที่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2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ดังกล่าว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จะมี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anti-HbA1c Antibody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อยู่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และ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HbA1c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ใน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sample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ทำปฏิกิริยากับ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antibody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ดังกล่าวเกิดเป็น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Ag-Ab complex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หลังจากนั้น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polyhapten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ที่มี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HbA1c epitope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หลายแขน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ก็จะถูกเติมลงไปในปฏิกิริยา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polyhapten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ดังกล่าว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จะจับกับ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Ab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ที่เหลือจากการจับกับ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HbA1c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ในตัวอย่างของคนไข้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เกิดการ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form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เป็น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antibody-polyhapten complex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ซึ่งไม่ละลายน้ำ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ซึ่งอัตราการเกิดปฏิกิริยาดังกล่าวถูกวัดที่ความยาวคลื่น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340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นาโนเมตร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และวัด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blank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ที่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700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นาโนเมตรซึ่งจะเป็นสัดส่วนผกผันกับปริมาณ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HbA1c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ในตัวอย่าง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ดังปฏิกิริยา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</w:t>
      </w:r>
    </w:p>
    <w:p w:rsidR="000C6879" w:rsidRPr="007C6835" w:rsidRDefault="000C6879" w:rsidP="000C6879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</w:p>
    <w:p w:rsidR="000C6879" w:rsidRPr="007C6835" w:rsidRDefault="000C6879" w:rsidP="000C6879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7C6835"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 wp14:anchorId="196EBB8F" wp14:editId="481E2B2D">
            <wp:extent cx="5372100" cy="800100"/>
            <wp:effectExtent l="0" t="0" r="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879" w:rsidRPr="007C6835" w:rsidRDefault="000C6879" w:rsidP="000C6879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</w:p>
    <w:p w:rsidR="000C6879" w:rsidRPr="007C6835" w:rsidRDefault="000C6879" w:rsidP="000C6879">
      <w:pPr>
        <w:pStyle w:val="Default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</w:p>
    <w:p w:rsidR="00B92E3F" w:rsidRDefault="00B92E3F" w:rsidP="00C0359A">
      <w:pPr>
        <w:pStyle w:val="Default"/>
        <w:rPr>
          <w:rFonts w:ascii="TH SarabunPSK" w:hAnsi="TH SarabunPSK" w:cs="TH SarabunPSK"/>
          <w:b/>
          <w:bCs/>
          <w:sz w:val="30"/>
          <w:szCs w:val="30"/>
        </w:rPr>
      </w:pPr>
    </w:p>
    <w:p w:rsidR="00C0359A" w:rsidRDefault="00C0359A" w:rsidP="00C0359A">
      <w:pPr>
        <w:pStyle w:val="Default"/>
        <w:rPr>
          <w:rFonts w:ascii="TH SarabunPSK" w:hAnsi="TH SarabunPSK" w:cs="TH SarabunPSK"/>
          <w:b/>
          <w:bCs/>
          <w:sz w:val="30"/>
          <w:szCs w:val="30"/>
        </w:rPr>
      </w:pPr>
    </w:p>
    <w:p w:rsidR="00C0359A" w:rsidRDefault="00C0359A" w:rsidP="00C0359A">
      <w:pPr>
        <w:pStyle w:val="Default"/>
        <w:rPr>
          <w:rFonts w:ascii="TH SarabunPSK" w:hAnsi="TH SarabunPSK" w:cs="TH SarabunPSK"/>
          <w:b/>
          <w:bCs/>
          <w:sz w:val="30"/>
          <w:szCs w:val="30"/>
        </w:rPr>
      </w:pPr>
    </w:p>
    <w:p w:rsidR="00C0359A" w:rsidRDefault="00C0359A" w:rsidP="00C0359A">
      <w:pPr>
        <w:pStyle w:val="Default"/>
        <w:rPr>
          <w:rFonts w:ascii="TH SarabunPSK" w:hAnsi="TH SarabunPSK" w:cs="TH SarabunPSK"/>
          <w:b/>
          <w:bCs/>
          <w:sz w:val="30"/>
          <w:szCs w:val="30"/>
        </w:rPr>
      </w:pPr>
    </w:p>
    <w:p w:rsidR="00C0359A" w:rsidRDefault="00C0359A" w:rsidP="00C0359A">
      <w:pPr>
        <w:pStyle w:val="Default"/>
        <w:rPr>
          <w:rFonts w:ascii="TH SarabunPSK" w:hAnsi="TH SarabunPSK" w:cs="TH SarabunPSK"/>
          <w:b/>
          <w:bCs/>
          <w:sz w:val="30"/>
          <w:szCs w:val="30"/>
        </w:rPr>
      </w:pPr>
    </w:p>
    <w:p w:rsidR="00C0359A" w:rsidRDefault="00C0359A" w:rsidP="00C0359A">
      <w:pPr>
        <w:pStyle w:val="Default"/>
        <w:rPr>
          <w:rFonts w:ascii="TH SarabunPSK" w:hAnsi="TH SarabunPSK" w:cs="TH SarabunPSK"/>
          <w:b/>
          <w:bCs/>
          <w:sz w:val="30"/>
          <w:szCs w:val="30"/>
        </w:rPr>
      </w:pPr>
    </w:p>
    <w:p w:rsidR="00C0359A" w:rsidRDefault="00C0359A" w:rsidP="00C0359A">
      <w:pPr>
        <w:pStyle w:val="Default"/>
        <w:rPr>
          <w:rFonts w:ascii="TH SarabunPSK" w:hAnsi="TH SarabunPSK" w:cs="TH SarabunPSK"/>
          <w:b/>
          <w:bCs/>
          <w:sz w:val="30"/>
          <w:szCs w:val="30"/>
        </w:rPr>
      </w:pPr>
    </w:p>
    <w:p w:rsidR="00C0359A" w:rsidRDefault="00C0359A" w:rsidP="00C0359A">
      <w:pPr>
        <w:pStyle w:val="Default"/>
        <w:rPr>
          <w:rFonts w:ascii="TH SarabunPSK" w:hAnsi="TH SarabunPSK" w:cs="TH SarabunPSK"/>
          <w:b/>
          <w:bCs/>
          <w:sz w:val="30"/>
          <w:szCs w:val="30"/>
        </w:rPr>
      </w:pPr>
    </w:p>
    <w:p w:rsidR="00C0359A" w:rsidRDefault="00C0359A" w:rsidP="00C0359A">
      <w:pPr>
        <w:pStyle w:val="Default"/>
        <w:rPr>
          <w:rFonts w:ascii="TH SarabunPSK" w:hAnsi="TH SarabunPSK" w:cs="TH SarabunPSK"/>
          <w:b/>
          <w:bCs/>
          <w:sz w:val="30"/>
          <w:szCs w:val="30"/>
        </w:rPr>
      </w:pPr>
    </w:p>
    <w:p w:rsidR="00C0359A" w:rsidRDefault="00C0359A" w:rsidP="00C0359A">
      <w:pPr>
        <w:pStyle w:val="Default"/>
        <w:rPr>
          <w:rFonts w:ascii="TH SarabunPSK" w:hAnsi="TH SarabunPSK" w:cs="TH SarabunPSK"/>
          <w:b/>
          <w:bCs/>
          <w:sz w:val="30"/>
          <w:szCs w:val="30"/>
        </w:rPr>
      </w:pPr>
    </w:p>
    <w:p w:rsidR="00C0359A" w:rsidRDefault="00C0359A" w:rsidP="00C0359A">
      <w:pPr>
        <w:pStyle w:val="Default"/>
        <w:rPr>
          <w:rFonts w:ascii="TH SarabunPSK" w:hAnsi="TH SarabunPSK" w:cs="TH SarabunPSK"/>
          <w:b/>
          <w:bCs/>
          <w:sz w:val="30"/>
          <w:szCs w:val="30"/>
        </w:rPr>
      </w:pPr>
    </w:p>
    <w:p w:rsidR="00C0359A" w:rsidRDefault="00C0359A" w:rsidP="00C0359A">
      <w:pPr>
        <w:pStyle w:val="Default"/>
        <w:rPr>
          <w:rFonts w:ascii="TH SarabunPSK" w:hAnsi="TH SarabunPSK" w:cs="TH SarabunPSK"/>
          <w:b/>
          <w:bCs/>
          <w:sz w:val="30"/>
          <w:szCs w:val="30"/>
        </w:rPr>
      </w:pPr>
    </w:p>
    <w:p w:rsidR="00CA0AA8" w:rsidRDefault="00CA0AA8" w:rsidP="00C0359A">
      <w:pPr>
        <w:pStyle w:val="Default"/>
        <w:rPr>
          <w:rFonts w:ascii="TH SarabunPSK" w:hAnsi="TH SarabunPSK" w:cs="TH SarabunPSK"/>
          <w:b/>
          <w:bCs/>
          <w:sz w:val="30"/>
          <w:szCs w:val="30"/>
        </w:rPr>
      </w:pPr>
    </w:p>
    <w:p w:rsidR="00CA0AA8" w:rsidRPr="00C0359A" w:rsidRDefault="00CA0AA8" w:rsidP="00C0359A">
      <w:pPr>
        <w:pStyle w:val="Default"/>
        <w:rPr>
          <w:rFonts w:ascii="TH SarabunPSK" w:hAnsi="TH SarabunPSK" w:cs="TH SarabunPSK" w:hint="cs"/>
          <w:b/>
          <w:bCs/>
          <w:sz w:val="30"/>
          <w:szCs w:val="30"/>
        </w:rPr>
      </w:pPr>
    </w:p>
    <w:p w:rsidR="00991652" w:rsidRDefault="00991652" w:rsidP="000C6879">
      <w:pPr>
        <w:pStyle w:val="Default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991652" w:rsidRDefault="00991652" w:rsidP="000C6879">
      <w:pPr>
        <w:pStyle w:val="Default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991652" w:rsidRPr="007C6835" w:rsidRDefault="00991652" w:rsidP="000C6879">
      <w:pPr>
        <w:pStyle w:val="Default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</w:p>
    <w:p w:rsidR="00826B5E" w:rsidRDefault="00826B5E" w:rsidP="000C6879">
      <w:pPr>
        <w:pStyle w:val="Default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0C6879" w:rsidRPr="007C6835" w:rsidRDefault="000C6879" w:rsidP="000C6879">
      <w:pPr>
        <w:pStyle w:val="Default"/>
        <w:jc w:val="center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บทที่</w:t>
      </w:r>
      <w:r w:rsidRPr="007C6835">
        <w:rPr>
          <w:rFonts w:ascii="TH SarabunPSK" w:hAnsi="TH SarabunPSK" w:cs="TH SarabunPSK"/>
          <w:b/>
          <w:bCs/>
          <w:sz w:val="30"/>
          <w:szCs w:val="30"/>
        </w:rPr>
        <w:t xml:space="preserve"> 4 </w:t>
      </w:r>
      <w:r w:rsidRPr="007C6835">
        <w:rPr>
          <w:rFonts w:ascii="TH SarabunPSK" w:hAnsi="TH SarabunPSK" w:cs="TH SarabunPSK"/>
          <w:b/>
          <w:bCs/>
          <w:sz w:val="30"/>
          <w:szCs w:val="30"/>
          <w:cs/>
        </w:rPr>
        <w:t>ผลการศึกษา</w:t>
      </w:r>
    </w:p>
    <w:p w:rsidR="000C6879" w:rsidRPr="007C6835" w:rsidRDefault="000C6879" w:rsidP="000C6879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sz w:val="30"/>
          <w:szCs w:val="30"/>
          <w:cs/>
        </w:rPr>
        <w:t>ผลการควบคุมคุณภาพของเครื่องตรวจวิเคราะห์เพื่อยืนยันการทำงานของเครื่องมืออัตโนมัติที่ใช้ในการศึกษานี้ว่ามีคุณภาพเป็นที่ยอมรับตามข้อกำหนดของมาตรฐานสากล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จึงได้ประเมินค่าความแม่นยำของการทดสอบ</w:t>
      </w:r>
      <w:r w:rsidRPr="007C6835">
        <w:rPr>
          <w:rFonts w:ascii="TH SarabunPSK" w:hAnsi="TH SarabunPSK" w:cs="TH SarabunPSK"/>
          <w:sz w:val="30"/>
          <w:szCs w:val="30"/>
        </w:rPr>
        <w:t xml:space="preserve">(%CV) </w:t>
      </w:r>
      <w:r w:rsidRPr="007C6835">
        <w:rPr>
          <w:rFonts w:ascii="TH SarabunPSK" w:hAnsi="TH SarabunPSK" w:cs="TH SarabunPSK"/>
          <w:sz w:val="30"/>
          <w:szCs w:val="30"/>
          <w:cs/>
        </w:rPr>
        <w:t>ของเครื่องวิเคราะห์ที่ใช้ในการศึกษานี้ก่อนการศึกษาเปรียบเทียบผลวิเคราะห์</w:t>
      </w:r>
      <w:r w:rsidRPr="007C6835">
        <w:rPr>
          <w:rFonts w:ascii="TH SarabunPSK" w:hAnsi="TH SarabunPSK" w:cs="TH SarabunPSK"/>
          <w:sz w:val="30"/>
          <w:szCs w:val="30"/>
        </w:rPr>
        <w:t xml:space="preserve"> HbA1c </w:t>
      </w:r>
      <w:r w:rsidRPr="007C6835">
        <w:rPr>
          <w:rFonts w:ascii="TH SarabunPSK" w:hAnsi="TH SarabunPSK" w:cs="TH SarabunPSK"/>
          <w:sz w:val="30"/>
          <w:szCs w:val="30"/>
          <w:cs/>
        </w:rPr>
        <w:t>จากตัวอย่าง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ของเครื่องวิเคราะห์ทั้ง</w:t>
      </w:r>
      <w:r w:rsidRPr="007C6835">
        <w:rPr>
          <w:rFonts w:ascii="TH SarabunPSK" w:hAnsi="TH SarabunPSK" w:cs="TH SarabunPSK"/>
          <w:sz w:val="30"/>
          <w:szCs w:val="30"/>
        </w:rPr>
        <w:t xml:space="preserve"> 2 </w:t>
      </w:r>
      <w:r w:rsidRPr="007C6835">
        <w:rPr>
          <w:rFonts w:ascii="TH SarabunPSK" w:hAnsi="TH SarabunPSK" w:cs="TH SarabunPSK"/>
          <w:sz w:val="30"/>
          <w:szCs w:val="30"/>
          <w:cs/>
        </w:rPr>
        <w:t>หลักการ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คือ</w:t>
      </w:r>
      <w:r w:rsidRPr="007C6835">
        <w:rPr>
          <w:rFonts w:ascii="TH SarabunPSK" w:hAnsi="TH SarabunPSK" w:cs="TH SarabunPSK"/>
          <w:sz w:val="30"/>
          <w:szCs w:val="30"/>
        </w:rPr>
        <w:t xml:space="preserve"> HPLC </w:t>
      </w:r>
      <w:r w:rsidRPr="007C6835">
        <w:rPr>
          <w:rFonts w:ascii="TH SarabunPSK" w:hAnsi="TH SarabunPSK" w:cs="TH SarabunPSK"/>
          <w:sz w:val="30"/>
          <w:szCs w:val="30"/>
          <w:cs/>
        </w:rPr>
        <w:t>และ</w:t>
      </w:r>
      <w:r w:rsidRPr="007C6835">
        <w:rPr>
          <w:rFonts w:ascii="TH SarabunPSK" w:hAnsi="TH SarabunPSK" w:cs="TH SarabunPSK"/>
          <w:sz w:val="30"/>
          <w:szCs w:val="30"/>
        </w:rPr>
        <w:t xml:space="preserve"> TINIA </w:t>
      </w:r>
      <w:r w:rsidRPr="007C6835">
        <w:rPr>
          <w:rFonts w:ascii="TH SarabunPSK" w:hAnsi="TH SarabunPSK" w:cs="TH SarabunPSK"/>
          <w:sz w:val="30"/>
          <w:szCs w:val="30"/>
          <w:cs/>
        </w:rPr>
        <w:t>โดยเกณฑ์ที่ยอมรับคือ</w:t>
      </w:r>
      <w:r w:rsidRPr="007C6835">
        <w:rPr>
          <w:rFonts w:ascii="TH SarabunPSK" w:hAnsi="TH SarabunPSK" w:cs="TH SarabunPSK"/>
          <w:sz w:val="30"/>
          <w:szCs w:val="30"/>
        </w:rPr>
        <w:t xml:space="preserve"> between-run imprecision </w:t>
      </w:r>
      <w:r w:rsidRPr="007C6835">
        <w:rPr>
          <w:rFonts w:ascii="TH SarabunPSK" w:hAnsi="TH SarabunPSK" w:cs="TH SarabunPSK"/>
          <w:sz w:val="30"/>
          <w:szCs w:val="30"/>
          <w:cs/>
        </w:rPr>
        <w:t>มีค่าเปอร์เซ็นต์</w:t>
      </w:r>
      <w:r w:rsidRPr="007C6835">
        <w:rPr>
          <w:rFonts w:ascii="TH SarabunPSK" w:hAnsi="TH SarabunPSK" w:cs="TH SarabunPSK"/>
          <w:sz w:val="30"/>
          <w:szCs w:val="30"/>
        </w:rPr>
        <w:t xml:space="preserve"> coefficient of variation (%CV) &lt; 0.33 TEa (CLIA </w:t>
      </w:r>
      <w:r w:rsidRPr="007C6835">
        <w:rPr>
          <w:rFonts w:ascii="TH SarabunPSK" w:hAnsi="TH SarabunPSK" w:cs="TH SarabunPSK"/>
          <w:sz w:val="30"/>
          <w:szCs w:val="30"/>
          <w:cs/>
        </w:rPr>
        <w:t>กำหนด</w:t>
      </w:r>
      <w:r w:rsidRPr="007C6835">
        <w:rPr>
          <w:rFonts w:ascii="TH SarabunPSK" w:hAnsi="TH SarabunPSK" w:cs="TH SarabunPSK"/>
          <w:sz w:val="30"/>
          <w:szCs w:val="30"/>
        </w:rPr>
        <w:t xml:space="preserve"> ± 6%) </w:t>
      </w:r>
      <w:r w:rsidRPr="007C6835">
        <w:rPr>
          <w:rFonts w:ascii="TH SarabunPSK" w:hAnsi="TH SarabunPSK" w:cs="TH SarabunPSK"/>
          <w:sz w:val="30"/>
          <w:szCs w:val="30"/>
          <w:cs/>
        </w:rPr>
        <w:t>ดังนั้นเกณฑ์การยอมรับมีค่า</w:t>
      </w:r>
      <w:r w:rsidRPr="007C6835">
        <w:rPr>
          <w:rFonts w:ascii="TH SarabunPSK" w:hAnsi="TH SarabunPSK" w:cs="TH SarabunPSK"/>
          <w:sz w:val="30"/>
          <w:szCs w:val="30"/>
        </w:rPr>
        <w:t xml:space="preserve"> %CV &lt;2% </w:t>
      </w:r>
      <w:r w:rsidRPr="007C6835">
        <w:rPr>
          <w:rFonts w:ascii="TH SarabunPSK" w:hAnsi="TH SarabunPSK" w:cs="TH SarabunPSK"/>
          <w:sz w:val="30"/>
          <w:szCs w:val="30"/>
          <w:cs/>
        </w:rPr>
        <w:t>โดยพบว่าเครื่องตรวจวิเคราะห์ทั้ง</w:t>
      </w:r>
      <w:r w:rsidRPr="007C6835">
        <w:rPr>
          <w:rFonts w:ascii="TH SarabunPSK" w:hAnsi="TH SarabunPSK" w:cs="TH SarabunPSK"/>
          <w:sz w:val="30"/>
          <w:szCs w:val="30"/>
        </w:rPr>
        <w:t xml:space="preserve"> 2 </w:t>
      </w:r>
      <w:r w:rsidRPr="007C6835">
        <w:rPr>
          <w:rFonts w:ascii="TH SarabunPSK" w:hAnsi="TH SarabunPSK" w:cs="TH SarabunPSK"/>
          <w:sz w:val="30"/>
          <w:szCs w:val="30"/>
          <w:cs/>
        </w:rPr>
        <w:t>มีค่า</w:t>
      </w:r>
      <w:r w:rsidRPr="007C6835">
        <w:rPr>
          <w:rFonts w:ascii="TH SarabunPSK" w:hAnsi="TH SarabunPSK" w:cs="TH SarabunPSK"/>
          <w:sz w:val="30"/>
          <w:szCs w:val="30"/>
        </w:rPr>
        <w:t xml:space="preserve"> %CV </w:t>
      </w:r>
      <w:r w:rsidRPr="007C6835">
        <w:rPr>
          <w:rFonts w:ascii="TH SarabunPSK" w:hAnsi="TH SarabunPSK" w:cs="TH SarabunPSK"/>
          <w:sz w:val="30"/>
          <w:szCs w:val="30"/>
          <w:cs/>
        </w:rPr>
        <w:t>ไม่เกิน</w:t>
      </w:r>
      <w:r w:rsidRPr="007C6835">
        <w:rPr>
          <w:rFonts w:ascii="TH SarabunPSK" w:hAnsi="TH SarabunPSK" w:cs="TH SarabunPSK"/>
          <w:sz w:val="30"/>
          <w:szCs w:val="30"/>
        </w:rPr>
        <w:t xml:space="preserve"> 2% </w:t>
      </w:r>
      <w:r w:rsidRPr="007C6835">
        <w:rPr>
          <w:rFonts w:ascii="TH SarabunPSK" w:hAnsi="TH SarabunPSK" w:cs="TH SarabunPSK"/>
          <w:sz w:val="30"/>
          <w:szCs w:val="30"/>
          <w:cs/>
        </w:rPr>
        <w:t>ตามเกณฑ์ที่ยอมรับ</w:t>
      </w:r>
      <w:r w:rsidRPr="007C6835">
        <w:rPr>
          <w:rFonts w:ascii="TH SarabunPSK" w:hAnsi="TH SarabunPSK" w:cs="TH SarabunPSK"/>
          <w:sz w:val="30"/>
          <w:szCs w:val="30"/>
        </w:rPr>
        <w:t xml:space="preserve"> (</w:t>
      </w:r>
      <w:r w:rsidRPr="007C6835">
        <w:rPr>
          <w:rFonts w:ascii="TH SarabunPSK" w:hAnsi="TH SarabunPSK" w:cs="TH SarabunPSK"/>
          <w:sz w:val="30"/>
          <w:szCs w:val="30"/>
          <w:cs/>
        </w:rPr>
        <w:t>ตาราง</w:t>
      </w:r>
      <w:r w:rsidR="00312F32">
        <w:rPr>
          <w:rFonts w:ascii="TH SarabunPSK" w:hAnsi="TH SarabunPSK" w:cs="TH SarabunPSK" w:hint="cs"/>
          <w:sz w:val="30"/>
          <w:szCs w:val="30"/>
          <w:cs/>
        </w:rPr>
        <w:t>ที่ 2</w:t>
      </w:r>
      <w:r w:rsidR="00C0359A">
        <w:rPr>
          <w:rFonts w:ascii="TH SarabunPSK" w:hAnsi="TH SarabunPSK" w:cs="TH SarabunPSK"/>
          <w:sz w:val="30"/>
          <w:szCs w:val="30"/>
        </w:rPr>
        <w:t>)</w:t>
      </w:r>
    </w:p>
    <w:p w:rsidR="00E85E28" w:rsidRPr="007C6835" w:rsidRDefault="00C0359A" w:rsidP="00E85E28">
      <w:pPr>
        <w:pStyle w:val="Default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ตารางท</w:t>
      </w:r>
      <w:r w:rsidR="00312F32">
        <w:rPr>
          <w:rFonts w:ascii="TH SarabunPSK" w:hAnsi="TH SarabunPSK" w:cs="TH SarabunPSK" w:hint="cs"/>
          <w:sz w:val="30"/>
          <w:szCs w:val="30"/>
          <w:cs/>
        </w:rPr>
        <w:t>ี่ 2</w:t>
      </w:r>
      <w:r w:rsidR="00E85E28" w:rsidRPr="007C6835">
        <w:rPr>
          <w:rFonts w:ascii="TH SarabunPSK" w:hAnsi="TH SarabunPSK" w:cs="TH SarabunPSK"/>
          <w:sz w:val="30"/>
          <w:szCs w:val="30"/>
        </w:rPr>
        <w:t xml:space="preserve"> : </w:t>
      </w:r>
      <w:r w:rsidR="00E85E28" w:rsidRPr="007C6835">
        <w:rPr>
          <w:rFonts w:ascii="TH SarabunPSK" w:hAnsi="TH SarabunPSK" w:cs="TH SarabunPSK"/>
          <w:sz w:val="30"/>
          <w:szCs w:val="30"/>
          <w:cs/>
        </w:rPr>
        <w:t>แสดงผลการควบคุมคุณภาพของเครื่องตรวจวิเคราะห์ระดับ</w:t>
      </w:r>
      <w:r w:rsidR="00E85E28" w:rsidRPr="007C6835">
        <w:rPr>
          <w:rFonts w:ascii="TH SarabunPSK" w:hAnsi="TH SarabunPSK" w:cs="TH SarabunPSK"/>
          <w:sz w:val="30"/>
          <w:szCs w:val="30"/>
        </w:rPr>
        <w:t xml:space="preserve"> HbA1c </w:t>
      </w:r>
      <w:r w:rsidR="00E85E28" w:rsidRPr="007C6835">
        <w:rPr>
          <w:rFonts w:ascii="TH SarabunPSK" w:hAnsi="TH SarabunPSK" w:cs="TH SarabunPSK"/>
          <w:sz w:val="30"/>
          <w:szCs w:val="30"/>
          <w:cs/>
        </w:rPr>
        <w:t>ด้วยเครื่องตรวจวิเคราะห์</w:t>
      </w:r>
      <w:r w:rsidR="00E85E28" w:rsidRPr="007C6835">
        <w:rPr>
          <w:rFonts w:ascii="TH SarabunPSK" w:hAnsi="TH SarabunPSK" w:cs="TH SarabunPSK"/>
          <w:sz w:val="30"/>
          <w:szCs w:val="30"/>
        </w:rPr>
        <w:t xml:space="preserve"> MINDRAY </w:t>
      </w:r>
      <w:r w:rsidR="00E85E28" w:rsidRPr="007C6835">
        <w:rPr>
          <w:rFonts w:ascii="TH SarabunPSK" w:hAnsi="TH SarabunPSK" w:cs="TH SarabunPSK"/>
          <w:sz w:val="30"/>
          <w:szCs w:val="30"/>
          <w:cs/>
        </w:rPr>
        <w:t>รุ่น</w:t>
      </w:r>
      <w:r w:rsidR="00E85E28" w:rsidRPr="007C6835">
        <w:rPr>
          <w:rFonts w:ascii="TH SarabunPSK" w:hAnsi="TH SarabunPSK" w:cs="TH SarabunPSK"/>
          <w:sz w:val="30"/>
          <w:szCs w:val="30"/>
        </w:rPr>
        <w:t xml:space="preserve"> H50 </w:t>
      </w:r>
      <w:r w:rsidR="00E85E28" w:rsidRPr="007C6835">
        <w:rPr>
          <w:rFonts w:ascii="TH SarabunPSK" w:hAnsi="TH SarabunPSK" w:cs="TH SarabunPSK"/>
          <w:sz w:val="30"/>
          <w:szCs w:val="30"/>
          <w:cs/>
        </w:rPr>
        <w:t>และเครื่องตรวจวิเคราะห์</w:t>
      </w:r>
      <w:r w:rsidR="00E85E28" w:rsidRPr="007C6835">
        <w:rPr>
          <w:rFonts w:ascii="TH SarabunPSK" w:hAnsi="TH SarabunPSK" w:cs="TH SarabunPSK"/>
          <w:sz w:val="30"/>
          <w:szCs w:val="30"/>
        </w:rPr>
        <w:t xml:space="preserve"> Dimension EXL200</w:t>
      </w:r>
    </w:p>
    <w:p w:rsidR="00E85E28" w:rsidRPr="007C6835" w:rsidRDefault="00E85E28" w:rsidP="00E85E28">
      <w:pPr>
        <w:pStyle w:val="Default"/>
        <w:jc w:val="thaiDistribute"/>
        <w:rPr>
          <w:rFonts w:ascii="TH SarabunPSK" w:hAnsi="TH SarabunPSK" w:cs="TH SarabunPSK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1238"/>
        <w:gridCol w:w="1626"/>
        <w:gridCol w:w="1096"/>
        <w:gridCol w:w="964"/>
        <w:gridCol w:w="931"/>
      </w:tblGrid>
      <w:tr w:rsidR="00E85E28" w:rsidRPr="007C6835" w:rsidTr="00BE1FCB">
        <w:tc>
          <w:tcPr>
            <w:tcW w:w="3111" w:type="dxa"/>
            <w:shd w:val="clear" w:color="auto" w:fill="auto"/>
          </w:tcPr>
          <w:p w:rsidR="00E85E28" w:rsidRPr="007C6835" w:rsidRDefault="00E85E28" w:rsidP="00BE1F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C6835">
              <w:rPr>
                <w:rFonts w:ascii="TH SarabunPSK" w:hAnsi="TH SarabunPSK" w:cs="TH SarabunPSK"/>
                <w:sz w:val="30"/>
                <w:szCs w:val="30"/>
                <w:cs/>
              </w:rPr>
              <w:t>เครื่องตรวจวิเคราะห์</w:t>
            </w:r>
          </w:p>
        </w:tc>
        <w:tc>
          <w:tcPr>
            <w:tcW w:w="1246" w:type="dxa"/>
            <w:shd w:val="clear" w:color="auto" w:fill="auto"/>
          </w:tcPr>
          <w:p w:rsidR="00E85E28" w:rsidRPr="007C6835" w:rsidRDefault="00E85E28" w:rsidP="00BE1F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C6835">
              <w:rPr>
                <w:rFonts w:ascii="TH SarabunPSK" w:hAnsi="TH SarabunPSK" w:cs="TH SarabunPSK"/>
                <w:sz w:val="30"/>
                <w:szCs w:val="30"/>
              </w:rPr>
              <w:t>Control</w:t>
            </w:r>
          </w:p>
        </w:tc>
        <w:tc>
          <w:tcPr>
            <w:tcW w:w="1646" w:type="dxa"/>
            <w:shd w:val="clear" w:color="auto" w:fill="auto"/>
          </w:tcPr>
          <w:p w:rsidR="00E85E28" w:rsidRPr="007C6835" w:rsidRDefault="00E85E28" w:rsidP="00BE1F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C6835">
              <w:rPr>
                <w:rFonts w:ascii="TH SarabunPSK" w:hAnsi="TH SarabunPSK" w:cs="TH SarabunPSK"/>
                <w:sz w:val="30"/>
                <w:szCs w:val="30"/>
              </w:rPr>
              <w:t>Target value</w:t>
            </w:r>
          </w:p>
        </w:tc>
        <w:tc>
          <w:tcPr>
            <w:tcW w:w="1105" w:type="dxa"/>
            <w:shd w:val="clear" w:color="auto" w:fill="auto"/>
          </w:tcPr>
          <w:p w:rsidR="00E85E28" w:rsidRPr="007C6835" w:rsidRDefault="00E85E28" w:rsidP="00BE1F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C6835">
              <w:rPr>
                <w:rFonts w:ascii="TH SarabunPSK" w:hAnsi="TH SarabunPSK" w:cs="TH SarabunPSK"/>
                <w:sz w:val="30"/>
                <w:szCs w:val="30"/>
              </w:rPr>
              <w:t>Mean</w:t>
            </w:r>
          </w:p>
        </w:tc>
        <w:tc>
          <w:tcPr>
            <w:tcW w:w="970" w:type="dxa"/>
            <w:shd w:val="clear" w:color="auto" w:fill="auto"/>
          </w:tcPr>
          <w:p w:rsidR="00E85E28" w:rsidRPr="007C6835" w:rsidRDefault="00E85E28" w:rsidP="00BE1F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C6835">
              <w:rPr>
                <w:rFonts w:ascii="TH SarabunPSK" w:hAnsi="TH SarabunPSK" w:cs="TH SarabunPSK"/>
                <w:sz w:val="30"/>
                <w:szCs w:val="30"/>
              </w:rPr>
              <w:t>SD</w:t>
            </w:r>
          </w:p>
        </w:tc>
        <w:tc>
          <w:tcPr>
            <w:tcW w:w="938" w:type="dxa"/>
            <w:shd w:val="clear" w:color="auto" w:fill="auto"/>
          </w:tcPr>
          <w:p w:rsidR="00E85E28" w:rsidRPr="007C6835" w:rsidRDefault="00E85E28" w:rsidP="00BE1F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C6835">
              <w:rPr>
                <w:rFonts w:ascii="TH SarabunPSK" w:hAnsi="TH SarabunPSK" w:cs="TH SarabunPSK"/>
                <w:sz w:val="30"/>
                <w:szCs w:val="30"/>
              </w:rPr>
              <w:t>%CV</w:t>
            </w:r>
          </w:p>
        </w:tc>
      </w:tr>
      <w:tr w:rsidR="00E85E28" w:rsidRPr="007C6835" w:rsidTr="00BE1FCB">
        <w:tc>
          <w:tcPr>
            <w:tcW w:w="3111" w:type="dxa"/>
            <w:vMerge w:val="restart"/>
            <w:shd w:val="clear" w:color="auto" w:fill="auto"/>
            <w:vAlign w:val="center"/>
          </w:tcPr>
          <w:p w:rsidR="00E85E28" w:rsidRPr="007C6835" w:rsidRDefault="00E85E28" w:rsidP="00BE1F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C6835">
              <w:rPr>
                <w:rFonts w:ascii="TH SarabunPSK" w:hAnsi="TH SarabunPSK" w:cs="TH SarabunPSK"/>
                <w:sz w:val="30"/>
                <w:szCs w:val="30"/>
              </w:rPr>
              <w:t xml:space="preserve">MINDRAY </w:t>
            </w:r>
            <w:r w:rsidRPr="007C6835">
              <w:rPr>
                <w:rFonts w:ascii="TH SarabunPSK" w:hAnsi="TH SarabunPSK" w:cs="TH SarabunPSK"/>
                <w:sz w:val="30"/>
                <w:szCs w:val="30"/>
                <w:cs/>
              </w:rPr>
              <w:t>รุ่น</w:t>
            </w:r>
            <w:r w:rsidRPr="007C6835">
              <w:rPr>
                <w:rFonts w:ascii="TH SarabunPSK" w:hAnsi="TH SarabunPSK" w:cs="TH SarabunPSK"/>
                <w:sz w:val="30"/>
                <w:szCs w:val="30"/>
              </w:rPr>
              <w:t xml:space="preserve"> H50 (HPLC)</w:t>
            </w:r>
          </w:p>
        </w:tc>
        <w:tc>
          <w:tcPr>
            <w:tcW w:w="1246" w:type="dxa"/>
            <w:shd w:val="clear" w:color="auto" w:fill="auto"/>
          </w:tcPr>
          <w:p w:rsidR="00E85E28" w:rsidRPr="007C6835" w:rsidRDefault="00E85E28" w:rsidP="00BE1F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C6835">
              <w:rPr>
                <w:rFonts w:ascii="TH SarabunPSK" w:hAnsi="TH SarabunPSK" w:cs="TH SarabunPSK"/>
                <w:sz w:val="30"/>
                <w:szCs w:val="30"/>
              </w:rPr>
              <w:t>Level I</w:t>
            </w:r>
          </w:p>
        </w:tc>
        <w:tc>
          <w:tcPr>
            <w:tcW w:w="1646" w:type="dxa"/>
            <w:shd w:val="clear" w:color="auto" w:fill="auto"/>
          </w:tcPr>
          <w:p w:rsidR="00E85E28" w:rsidRPr="007C6835" w:rsidRDefault="00E85E28" w:rsidP="00BE1F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C6835">
              <w:rPr>
                <w:rFonts w:ascii="TH SarabunPSK" w:hAnsi="TH SarabunPSK" w:cs="TH SarabunPSK"/>
                <w:sz w:val="30"/>
                <w:szCs w:val="30"/>
              </w:rPr>
              <w:t>4.6-5.2</w:t>
            </w:r>
          </w:p>
        </w:tc>
        <w:tc>
          <w:tcPr>
            <w:tcW w:w="1105" w:type="dxa"/>
            <w:shd w:val="clear" w:color="auto" w:fill="auto"/>
          </w:tcPr>
          <w:p w:rsidR="00E85E28" w:rsidRPr="007C6835" w:rsidRDefault="00E85E28" w:rsidP="00BE1F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C6835">
              <w:rPr>
                <w:rFonts w:ascii="TH SarabunPSK" w:hAnsi="TH SarabunPSK" w:cs="TH SarabunPSK"/>
                <w:sz w:val="30"/>
                <w:szCs w:val="30"/>
              </w:rPr>
              <w:t>4.9</w:t>
            </w:r>
            <w:r w:rsidRPr="007C6835">
              <w:rPr>
                <w:rFonts w:ascii="TH SarabunPSK" w:hAnsi="TH SarabunPSK" w:cs="TH SarabunPSK"/>
                <w:sz w:val="30"/>
                <w:szCs w:val="30"/>
                <w:cs/>
              </w:rPr>
              <w:t>85</w:t>
            </w:r>
          </w:p>
        </w:tc>
        <w:tc>
          <w:tcPr>
            <w:tcW w:w="970" w:type="dxa"/>
            <w:shd w:val="clear" w:color="auto" w:fill="auto"/>
          </w:tcPr>
          <w:p w:rsidR="00E85E28" w:rsidRPr="007C6835" w:rsidRDefault="00E85E28" w:rsidP="00BE1F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C6835">
              <w:rPr>
                <w:rFonts w:ascii="TH SarabunPSK" w:hAnsi="TH SarabunPSK" w:cs="TH SarabunPSK"/>
                <w:sz w:val="30"/>
                <w:szCs w:val="30"/>
              </w:rPr>
              <w:t>0.0</w:t>
            </w:r>
            <w:r w:rsidRPr="007C6835">
              <w:rPr>
                <w:rFonts w:ascii="TH SarabunPSK" w:hAnsi="TH SarabunPSK" w:cs="TH SarabunPSK"/>
                <w:sz w:val="30"/>
                <w:szCs w:val="30"/>
                <w:cs/>
              </w:rPr>
              <w:t>37</w:t>
            </w:r>
          </w:p>
        </w:tc>
        <w:tc>
          <w:tcPr>
            <w:tcW w:w="938" w:type="dxa"/>
            <w:shd w:val="clear" w:color="auto" w:fill="auto"/>
          </w:tcPr>
          <w:p w:rsidR="00E85E28" w:rsidRPr="007C6835" w:rsidRDefault="00E85E28" w:rsidP="00BE1F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C6835">
              <w:rPr>
                <w:rFonts w:ascii="TH SarabunPSK" w:hAnsi="TH SarabunPSK" w:cs="TH SarabunPSK"/>
                <w:sz w:val="30"/>
                <w:szCs w:val="30"/>
              </w:rPr>
              <w:t>0.73</w:t>
            </w:r>
          </w:p>
        </w:tc>
      </w:tr>
      <w:tr w:rsidR="00E85E28" w:rsidRPr="007C6835" w:rsidTr="00BE1FCB">
        <w:tc>
          <w:tcPr>
            <w:tcW w:w="3111" w:type="dxa"/>
            <w:vMerge/>
            <w:shd w:val="clear" w:color="auto" w:fill="auto"/>
            <w:vAlign w:val="center"/>
          </w:tcPr>
          <w:p w:rsidR="00E85E28" w:rsidRPr="007C6835" w:rsidRDefault="00E85E28" w:rsidP="00BE1F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46" w:type="dxa"/>
            <w:shd w:val="clear" w:color="auto" w:fill="auto"/>
          </w:tcPr>
          <w:p w:rsidR="00E85E28" w:rsidRPr="007C6835" w:rsidRDefault="00E85E28" w:rsidP="00BE1F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C6835">
              <w:rPr>
                <w:rFonts w:ascii="TH SarabunPSK" w:hAnsi="TH SarabunPSK" w:cs="TH SarabunPSK"/>
                <w:sz w:val="30"/>
                <w:szCs w:val="30"/>
              </w:rPr>
              <w:t>Level II</w:t>
            </w:r>
          </w:p>
        </w:tc>
        <w:tc>
          <w:tcPr>
            <w:tcW w:w="1646" w:type="dxa"/>
            <w:shd w:val="clear" w:color="auto" w:fill="auto"/>
          </w:tcPr>
          <w:p w:rsidR="00E85E28" w:rsidRPr="007C6835" w:rsidRDefault="00E85E28" w:rsidP="00BE1F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C6835">
              <w:rPr>
                <w:rFonts w:ascii="TH SarabunPSK" w:hAnsi="TH SarabunPSK" w:cs="TH SarabunPSK"/>
                <w:sz w:val="30"/>
                <w:szCs w:val="30"/>
              </w:rPr>
              <w:t>9.3-10.3</w:t>
            </w:r>
          </w:p>
        </w:tc>
        <w:tc>
          <w:tcPr>
            <w:tcW w:w="1105" w:type="dxa"/>
            <w:shd w:val="clear" w:color="auto" w:fill="auto"/>
          </w:tcPr>
          <w:p w:rsidR="00E85E28" w:rsidRPr="007C6835" w:rsidRDefault="00E85E28" w:rsidP="00BE1F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C6835">
              <w:rPr>
                <w:rFonts w:ascii="TH SarabunPSK" w:hAnsi="TH SarabunPSK" w:cs="TH SarabunPSK"/>
                <w:sz w:val="30"/>
                <w:szCs w:val="30"/>
              </w:rPr>
              <w:t>9.76</w:t>
            </w:r>
            <w:r w:rsidRPr="007C6835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</w:tc>
        <w:tc>
          <w:tcPr>
            <w:tcW w:w="970" w:type="dxa"/>
            <w:shd w:val="clear" w:color="auto" w:fill="auto"/>
          </w:tcPr>
          <w:p w:rsidR="00E85E28" w:rsidRPr="007C6835" w:rsidRDefault="00E85E28" w:rsidP="00BE1F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C6835">
              <w:rPr>
                <w:rFonts w:ascii="TH SarabunPSK" w:hAnsi="TH SarabunPSK" w:cs="TH SarabunPSK"/>
                <w:sz w:val="30"/>
                <w:szCs w:val="30"/>
              </w:rPr>
              <w:t>0.06</w:t>
            </w:r>
            <w:r w:rsidRPr="007C6835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E85E28" w:rsidRPr="007C6835" w:rsidRDefault="00E85E28" w:rsidP="00BE1F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C6835">
              <w:rPr>
                <w:rFonts w:ascii="TH SarabunPSK" w:hAnsi="TH SarabunPSK" w:cs="TH SarabunPSK"/>
                <w:sz w:val="30"/>
                <w:szCs w:val="30"/>
              </w:rPr>
              <w:t>0.61</w:t>
            </w:r>
          </w:p>
        </w:tc>
      </w:tr>
      <w:tr w:rsidR="00E85E28" w:rsidRPr="007C6835" w:rsidTr="00BE1FCB">
        <w:tc>
          <w:tcPr>
            <w:tcW w:w="3111" w:type="dxa"/>
            <w:vMerge w:val="restart"/>
            <w:shd w:val="clear" w:color="auto" w:fill="auto"/>
            <w:vAlign w:val="center"/>
          </w:tcPr>
          <w:p w:rsidR="00E85E28" w:rsidRPr="007C6835" w:rsidRDefault="00E85E28" w:rsidP="00BE1F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C6835">
              <w:rPr>
                <w:rFonts w:ascii="TH SarabunPSK" w:hAnsi="TH SarabunPSK" w:cs="TH SarabunPSK"/>
                <w:sz w:val="30"/>
                <w:szCs w:val="30"/>
              </w:rPr>
              <w:t>Dimension EXL</w:t>
            </w:r>
            <w:r w:rsidRPr="007C6835">
              <w:rPr>
                <w:rFonts w:ascii="TH SarabunPSK" w:hAnsi="TH SarabunPSK" w:cs="TH SarabunPSK"/>
                <w:sz w:val="30"/>
                <w:szCs w:val="30"/>
                <w:cs/>
              </w:rPr>
              <w:t>200</w:t>
            </w:r>
            <w:r w:rsidRPr="007C6835">
              <w:rPr>
                <w:rFonts w:ascii="TH SarabunPSK" w:hAnsi="TH SarabunPSK" w:cs="TH SarabunPSK"/>
                <w:sz w:val="30"/>
                <w:szCs w:val="30"/>
              </w:rPr>
              <w:t xml:space="preserve"> (TINIA)</w:t>
            </w:r>
          </w:p>
        </w:tc>
        <w:tc>
          <w:tcPr>
            <w:tcW w:w="1246" w:type="dxa"/>
            <w:shd w:val="clear" w:color="auto" w:fill="auto"/>
          </w:tcPr>
          <w:p w:rsidR="00E85E28" w:rsidRPr="007C6835" w:rsidRDefault="00E85E28" w:rsidP="00BE1F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C6835">
              <w:rPr>
                <w:rFonts w:ascii="TH SarabunPSK" w:hAnsi="TH SarabunPSK" w:cs="TH SarabunPSK"/>
                <w:sz w:val="30"/>
                <w:szCs w:val="30"/>
              </w:rPr>
              <w:t>Level I</w:t>
            </w:r>
          </w:p>
        </w:tc>
        <w:tc>
          <w:tcPr>
            <w:tcW w:w="1646" w:type="dxa"/>
            <w:shd w:val="clear" w:color="auto" w:fill="auto"/>
          </w:tcPr>
          <w:p w:rsidR="00E85E28" w:rsidRPr="007C6835" w:rsidRDefault="00E85E28" w:rsidP="00BE1F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C6835">
              <w:rPr>
                <w:rFonts w:ascii="TH SarabunPSK" w:hAnsi="TH SarabunPSK" w:cs="TH SarabunPSK"/>
                <w:sz w:val="30"/>
                <w:szCs w:val="30"/>
              </w:rPr>
              <w:t>4.12-6.18</w:t>
            </w:r>
          </w:p>
        </w:tc>
        <w:tc>
          <w:tcPr>
            <w:tcW w:w="1105" w:type="dxa"/>
            <w:shd w:val="clear" w:color="auto" w:fill="auto"/>
          </w:tcPr>
          <w:p w:rsidR="00E85E28" w:rsidRPr="007C6835" w:rsidRDefault="00E85E28" w:rsidP="00BE1F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C6835">
              <w:rPr>
                <w:rFonts w:ascii="TH SarabunPSK" w:hAnsi="TH SarabunPSK" w:cs="TH SarabunPSK"/>
                <w:sz w:val="30"/>
                <w:szCs w:val="30"/>
              </w:rPr>
              <w:t>4.9</w:t>
            </w:r>
            <w:r w:rsidRPr="007C6835">
              <w:rPr>
                <w:rFonts w:ascii="TH SarabunPSK" w:hAnsi="TH SarabunPSK" w:cs="TH SarabunPSK"/>
                <w:sz w:val="30"/>
                <w:szCs w:val="30"/>
                <w:cs/>
              </w:rPr>
              <w:t>75</w:t>
            </w:r>
          </w:p>
        </w:tc>
        <w:tc>
          <w:tcPr>
            <w:tcW w:w="970" w:type="dxa"/>
            <w:shd w:val="clear" w:color="auto" w:fill="auto"/>
          </w:tcPr>
          <w:p w:rsidR="00E85E28" w:rsidRPr="007C6835" w:rsidRDefault="00E85E28" w:rsidP="00BE1F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C6835">
              <w:rPr>
                <w:rFonts w:ascii="TH SarabunPSK" w:hAnsi="TH SarabunPSK" w:cs="TH SarabunPSK"/>
                <w:sz w:val="30"/>
                <w:szCs w:val="30"/>
              </w:rPr>
              <w:t>0.0</w:t>
            </w:r>
            <w:r w:rsidRPr="007C6835">
              <w:rPr>
                <w:rFonts w:ascii="TH SarabunPSK" w:hAnsi="TH SarabunPSK" w:cs="TH SarabunPSK"/>
                <w:sz w:val="30"/>
                <w:szCs w:val="30"/>
                <w:cs/>
              </w:rPr>
              <w:t>79</w:t>
            </w:r>
          </w:p>
        </w:tc>
        <w:tc>
          <w:tcPr>
            <w:tcW w:w="938" w:type="dxa"/>
            <w:shd w:val="clear" w:color="auto" w:fill="auto"/>
          </w:tcPr>
          <w:p w:rsidR="00E85E28" w:rsidRPr="007C6835" w:rsidRDefault="00E85E28" w:rsidP="00BE1F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C6835">
              <w:rPr>
                <w:rFonts w:ascii="TH SarabunPSK" w:hAnsi="TH SarabunPSK" w:cs="TH SarabunPSK"/>
                <w:sz w:val="30"/>
                <w:szCs w:val="30"/>
              </w:rPr>
              <w:t>1.58</w:t>
            </w:r>
          </w:p>
        </w:tc>
      </w:tr>
      <w:tr w:rsidR="00E85E28" w:rsidRPr="007C6835" w:rsidTr="00BE1FCB">
        <w:tc>
          <w:tcPr>
            <w:tcW w:w="3111" w:type="dxa"/>
            <w:vMerge/>
            <w:shd w:val="clear" w:color="auto" w:fill="auto"/>
          </w:tcPr>
          <w:p w:rsidR="00E85E28" w:rsidRPr="007C6835" w:rsidRDefault="00E85E28" w:rsidP="00BE1F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46" w:type="dxa"/>
            <w:shd w:val="clear" w:color="auto" w:fill="auto"/>
          </w:tcPr>
          <w:p w:rsidR="00E85E28" w:rsidRPr="007C6835" w:rsidRDefault="00E85E28" w:rsidP="00BE1F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C6835">
              <w:rPr>
                <w:rFonts w:ascii="TH SarabunPSK" w:hAnsi="TH SarabunPSK" w:cs="TH SarabunPSK"/>
                <w:sz w:val="30"/>
                <w:szCs w:val="30"/>
              </w:rPr>
              <w:t>Level II</w:t>
            </w:r>
          </w:p>
        </w:tc>
        <w:tc>
          <w:tcPr>
            <w:tcW w:w="1646" w:type="dxa"/>
            <w:shd w:val="clear" w:color="auto" w:fill="auto"/>
          </w:tcPr>
          <w:p w:rsidR="00E85E28" w:rsidRPr="007C6835" w:rsidRDefault="00E85E28" w:rsidP="00BE1F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C6835">
              <w:rPr>
                <w:rFonts w:ascii="TH SarabunPSK" w:hAnsi="TH SarabunPSK" w:cs="TH SarabunPSK"/>
                <w:sz w:val="30"/>
                <w:szCs w:val="30"/>
              </w:rPr>
              <w:t>7.74-11.6</w:t>
            </w:r>
          </w:p>
        </w:tc>
        <w:tc>
          <w:tcPr>
            <w:tcW w:w="1105" w:type="dxa"/>
            <w:shd w:val="clear" w:color="auto" w:fill="auto"/>
          </w:tcPr>
          <w:p w:rsidR="00E85E28" w:rsidRPr="007C6835" w:rsidRDefault="00E85E28" w:rsidP="00BE1F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C6835">
              <w:rPr>
                <w:rFonts w:ascii="TH SarabunPSK" w:hAnsi="TH SarabunPSK" w:cs="TH SarabunPSK"/>
                <w:sz w:val="30"/>
                <w:szCs w:val="30"/>
              </w:rPr>
              <w:t>9.26</w:t>
            </w:r>
            <w:r w:rsidRPr="007C6835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</w:tc>
        <w:tc>
          <w:tcPr>
            <w:tcW w:w="970" w:type="dxa"/>
            <w:shd w:val="clear" w:color="auto" w:fill="auto"/>
          </w:tcPr>
          <w:p w:rsidR="00E85E28" w:rsidRPr="007C6835" w:rsidRDefault="00E85E28" w:rsidP="00BE1F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C6835">
              <w:rPr>
                <w:rFonts w:ascii="TH SarabunPSK" w:hAnsi="TH SarabunPSK" w:cs="TH SarabunPSK"/>
                <w:sz w:val="30"/>
                <w:szCs w:val="30"/>
              </w:rPr>
              <w:t>0.</w:t>
            </w:r>
            <w:r w:rsidRPr="007C6835">
              <w:rPr>
                <w:rFonts w:ascii="TH SarabunPSK" w:hAnsi="TH SarabunPSK" w:cs="TH SarabunPSK"/>
                <w:sz w:val="30"/>
                <w:szCs w:val="30"/>
                <w:cs/>
              </w:rPr>
              <w:t>099</w:t>
            </w:r>
          </w:p>
        </w:tc>
        <w:tc>
          <w:tcPr>
            <w:tcW w:w="938" w:type="dxa"/>
            <w:shd w:val="clear" w:color="auto" w:fill="auto"/>
          </w:tcPr>
          <w:p w:rsidR="00E85E28" w:rsidRPr="007C6835" w:rsidRDefault="00E85E28" w:rsidP="00BE1F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C6835">
              <w:rPr>
                <w:rFonts w:ascii="TH SarabunPSK" w:hAnsi="TH SarabunPSK" w:cs="TH SarabunPSK"/>
                <w:sz w:val="30"/>
                <w:szCs w:val="30"/>
              </w:rPr>
              <w:t>1.07</w:t>
            </w:r>
          </w:p>
        </w:tc>
      </w:tr>
    </w:tbl>
    <w:p w:rsidR="00E85E28" w:rsidRPr="007C6835" w:rsidRDefault="00E85E28" w:rsidP="00E85E28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B92E3F" w:rsidRPr="00826B5E" w:rsidRDefault="002455B3" w:rsidP="00C0359A">
      <w:pPr>
        <w:pStyle w:val="Default"/>
        <w:spacing w:line="360" w:lineRule="exac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sz w:val="30"/>
          <w:szCs w:val="30"/>
          <w:cs/>
        </w:rPr>
        <w:t xml:space="preserve">ผลการตรวจวิเคราะห์ปริมาณ </w:t>
      </w:r>
      <w:r w:rsidRPr="007C6835">
        <w:rPr>
          <w:rFonts w:ascii="TH SarabunPSK" w:hAnsi="TH SarabunPSK" w:cs="TH SarabunPSK"/>
          <w:sz w:val="30"/>
          <w:szCs w:val="30"/>
        </w:rPr>
        <w:t xml:space="preserve">HbA1c </w:t>
      </w:r>
      <w:r w:rsidRPr="007C6835">
        <w:rPr>
          <w:rFonts w:ascii="TH SarabunPSK" w:hAnsi="TH SarabunPSK" w:cs="TH SarabunPSK"/>
          <w:sz w:val="30"/>
          <w:szCs w:val="30"/>
          <w:cs/>
        </w:rPr>
        <w:t>ที่เป็น</w:t>
      </w:r>
      <w:r w:rsidRPr="007C6835">
        <w:rPr>
          <w:rFonts w:ascii="TH SarabunPSK" w:hAnsi="TH SarabunPSK" w:cs="TH SarabunPSK"/>
          <w:sz w:val="30"/>
          <w:szCs w:val="30"/>
        </w:rPr>
        <w:t xml:space="preserve"> hemoglobin variant </w:t>
      </w:r>
      <w:r w:rsidRPr="007C6835">
        <w:rPr>
          <w:rFonts w:ascii="TH SarabunPSK" w:hAnsi="TH SarabunPSK" w:cs="TH SarabunPSK"/>
          <w:sz w:val="30"/>
          <w:szCs w:val="30"/>
          <w:cs/>
        </w:rPr>
        <w:t>จำนวน</w:t>
      </w:r>
      <w:r w:rsidRPr="007C6835">
        <w:rPr>
          <w:rFonts w:ascii="TH SarabunPSK" w:hAnsi="TH SarabunPSK" w:cs="TH SarabunPSK"/>
          <w:sz w:val="30"/>
          <w:szCs w:val="30"/>
        </w:rPr>
        <w:t xml:space="preserve"> 120 </w:t>
      </w:r>
      <w:r w:rsidRPr="007C6835">
        <w:rPr>
          <w:rFonts w:ascii="TH SarabunPSK" w:hAnsi="TH SarabunPSK" w:cs="TH SarabunPSK"/>
          <w:sz w:val="30"/>
          <w:szCs w:val="30"/>
          <w:cs/>
        </w:rPr>
        <w:t>ตัวอย่าง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ด้วยวิธี</w:t>
      </w:r>
      <w:r w:rsidRPr="007C6835">
        <w:rPr>
          <w:rFonts w:ascii="TH SarabunPSK" w:hAnsi="TH SarabunPSK" w:cs="TH SarabunPSK"/>
          <w:sz w:val="30"/>
          <w:szCs w:val="30"/>
        </w:rPr>
        <w:t xml:space="preserve"> HPLC </w:t>
      </w:r>
      <w:r w:rsidRPr="007C6835">
        <w:rPr>
          <w:rFonts w:ascii="TH SarabunPSK" w:hAnsi="TH SarabunPSK" w:cs="TH SarabunPSK"/>
          <w:sz w:val="30"/>
          <w:szCs w:val="30"/>
          <w:cs/>
        </w:rPr>
        <w:t>และ</w:t>
      </w:r>
      <w:r w:rsidRPr="007C6835">
        <w:rPr>
          <w:rFonts w:ascii="TH SarabunPSK" w:hAnsi="TH SarabunPSK" w:cs="TH SarabunPSK"/>
          <w:sz w:val="30"/>
          <w:szCs w:val="30"/>
        </w:rPr>
        <w:t xml:space="preserve"> TINIA </w:t>
      </w:r>
      <w:r w:rsidRPr="007C6835">
        <w:rPr>
          <w:rFonts w:ascii="TH SarabunPSK" w:hAnsi="TH SarabunPSK" w:cs="TH SarabunPSK"/>
          <w:sz w:val="30"/>
          <w:szCs w:val="30"/>
          <w:cs/>
        </w:rPr>
        <w:t>มีค่าเฉลี่ยปริมาณ</w:t>
      </w:r>
      <w:r w:rsidRPr="007C6835">
        <w:rPr>
          <w:rFonts w:ascii="TH SarabunPSK" w:hAnsi="TH SarabunPSK" w:cs="TH SarabunPSK"/>
          <w:sz w:val="30"/>
          <w:szCs w:val="30"/>
        </w:rPr>
        <w:t xml:space="preserve"> HbA1c </w:t>
      </w:r>
      <w:r w:rsidRPr="007C6835">
        <w:rPr>
          <w:rFonts w:ascii="TH SarabunPSK" w:hAnsi="TH SarabunPSK" w:cs="TH SarabunPSK"/>
          <w:sz w:val="30"/>
          <w:szCs w:val="30"/>
          <w:cs/>
        </w:rPr>
        <w:t>ร้อยละ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3.97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และ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4.64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ตามลำดับ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ค่าเบี่ยงเบนมาตรฐาน</w:t>
      </w:r>
      <w:r w:rsidRPr="007C6835">
        <w:rPr>
          <w:rFonts w:ascii="TH SarabunPSK" w:hAnsi="TH SarabunPSK" w:cs="TH SarabunPSK"/>
          <w:sz w:val="30"/>
          <w:szCs w:val="30"/>
        </w:rPr>
        <w:t xml:space="preserve"> 4.038 </w:t>
      </w:r>
      <w:r w:rsidRPr="007C6835">
        <w:rPr>
          <w:rFonts w:ascii="TH SarabunPSK" w:hAnsi="TH SarabunPSK" w:cs="TH SarabunPSK"/>
          <w:sz w:val="30"/>
          <w:szCs w:val="30"/>
          <w:cs/>
        </w:rPr>
        <w:t>และ</w:t>
      </w:r>
      <w:r w:rsidRPr="007C6835">
        <w:rPr>
          <w:rFonts w:ascii="TH SarabunPSK" w:hAnsi="TH SarabunPSK" w:cs="TH SarabunPSK"/>
          <w:sz w:val="30"/>
          <w:szCs w:val="30"/>
        </w:rPr>
        <w:t xml:space="preserve"> 4.069 </w:t>
      </w:r>
      <w:r w:rsidRPr="007C6835">
        <w:rPr>
          <w:rFonts w:ascii="TH SarabunPSK" w:hAnsi="TH SarabunPSK" w:cs="TH SarabunPSK"/>
          <w:sz w:val="30"/>
          <w:szCs w:val="30"/>
          <w:cs/>
        </w:rPr>
        <w:t>ตามลำดับ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และมีค่าต่ำสุด</w:t>
      </w:r>
      <w:r w:rsidRPr="007C6835">
        <w:rPr>
          <w:rFonts w:ascii="TH SarabunPSK" w:hAnsi="TH SarabunPSK" w:cs="TH SarabunPSK"/>
          <w:sz w:val="30"/>
          <w:szCs w:val="30"/>
        </w:rPr>
        <w:t>-</w:t>
      </w:r>
      <w:r w:rsidRPr="007C6835">
        <w:rPr>
          <w:rFonts w:ascii="TH SarabunPSK" w:hAnsi="TH SarabunPSK" w:cs="TH SarabunPSK"/>
          <w:sz w:val="30"/>
          <w:szCs w:val="30"/>
          <w:cs/>
        </w:rPr>
        <w:t>สูงสุด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เท่ากับ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1.0-17.0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และ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1.0-30.0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ตามลำดับ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ค่า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mean difference 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>เท่ากับ</w:t>
      </w:r>
      <w:r w:rsidRPr="007C6835">
        <w:rPr>
          <w:rFonts w:ascii="TH SarabunPSK" w:hAnsi="TH SarabunPSK" w:cs="TH SarabunPSK"/>
          <w:color w:val="auto"/>
          <w:sz w:val="30"/>
          <w:szCs w:val="30"/>
        </w:rPr>
        <w:t xml:space="preserve"> 0.67</w:t>
      </w:r>
      <w:r w:rsidRPr="007C6835">
        <w:rPr>
          <w:rFonts w:ascii="TH SarabunPSK" w:hAnsi="TH SarabunPSK" w:cs="TH SarabunPSK"/>
          <w:color w:val="auto"/>
          <w:sz w:val="30"/>
          <w:szCs w:val="30"/>
          <w:cs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และเมื่อทำการทดสอบหาความแตกต่างทางสถิติ</w:t>
      </w:r>
      <w:r w:rsidRPr="007C6835">
        <w:rPr>
          <w:rFonts w:ascii="TH SarabunPSK" w:hAnsi="TH SarabunPSK" w:cs="TH SarabunPSK"/>
          <w:sz w:val="30"/>
          <w:szCs w:val="30"/>
        </w:rPr>
        <w:t xml:space="preserve"> </w:t>
      </w:r>
      <w:r w:rsidRPr="007C6835">
        <w:rPr>
          <w:rFonts w:ascii="TH SarabunPSK" w:hAnsi="TH SarabunPSK" w:cs="TH SarabunPSK"/>
          <w:sz w:val="30"/>
          <w:szCs w:val="30"/>
          <w:cs/>
        </w:rPr>
        <w:t>โดย</w:t>
      </w:r>
      <w:r w:rsidRPr="007C6835">
        <w:rPr>
          <w:rFonts w:ascii="TH SarabunPSK" w:hAnsi="TH SarabunPSK" w:cs="TH SarabunPSK"/>
          <w:sz w:val="30"/>
          <w:szCs w:val="30"/>
        </w:rPr>
        <w:t xml:space="preserve"> paired t-test </w:t>
      </w:r>
      <w:r w:rsidRPr="007C6835">
        <w:rPr>
          <w:rFonts w:ascii="TH SarabunPSK" w:hAnsi="TH SarabunPSK" w:cs="TH SarabunPSK"/>
          <w:sz w:val="30"/>
          <w:szCs w:val="30"/>
          <w:cs/>
        </w:rPr>
        <w:t>พบว่าปริมาณ</w:t>
      </w:r>
      <w:r w:rsidRPr="007C6835">
        <w:rPr>
          <w:rFonts w:ascii="TH SarabunPSK" w:hAnsi="TH SarabunPSK" w:cs="TH SarabunPSK"/>
          <w:sz w:val="30"/>
          <w:szCs w:val="30"/>
        </w:rPr>
        <w:t xml:space="preserve"> HbA1c </w:t>
      </w:r>
      <w:r w:rsidRPr="007C6835">
        <w:rPr>
          <w:rFonts w:ascii="TH SarabunPSK" w:hAnsi="TH SarabunPSK" w:cs="TH SarabunPSK"/>
          <w:sz w:val="30"/>
          <w:szCs w:val="30"/>
          <w:cs/>
        </w:rPr>
        <w:t>ที่เป็น</w:t>
      </w:r>
      <w:r w:rsidRPr="007C6835">
        <w:rPr>
          <w:rFonts w:ascii="TH SarabunPSK" w:hAnsi="TH SarabunPSK" w:cs="TH SarabunPSK"/>
          <w:sz w:val="30"/>
          <w:szCs w:val="30"/>
        </w:rPr>
        <w:t xml:space="preserve"> hemoglobin variant </w:t>
      </w:r>
      <w:r w:rsidRPr="007C6835">
        <w:rPr>
          <w:rFonts w:ascii="TH SarabunPSK" w:hAnsi="TH SarabunPSK" w:cs="TH SarabunPSK"/>
          <w:sz w:val="30"/>
          <w:szCs w:val="30"/>
          <w:cs/>
        </w:rPr>
        <w:t xml:space="preserve">ที่ตรวจวิเคราะห์ด้วยวิธี </w:t>
      </w:r>
      <w:r w:rsidRPr="007C6835">
        <w:rPr>
          <w:rFonts w:ascii="TH SarabunPSK" w:hAnsi="TH SarabunPSK" w:cs="TH SarabunPSK"/>
          <w:sz w:val="30"/>
          <w:szCs w:val="30"/>
        </w:rPr>
        <w:t xml:space="preserve">HPLC </w:t>
      </w:r>
      <w:r w:rsidRPr="007C6835">
        <w:rPr>
          <w:rFonts w:ascii="TH SarabunPSK" w:hAnsi="TH SarabunPSK" w:cs="TH SarabunPSK"/>
          <w:sz w:val="30"/>
          <w:szCs w:val="30"/>
          <w:cs/>
        </w:rPr>
        <w:t xml:space="preserve">และ </w:t>
      </w:r>
      <w:r w:rsidRPr="007C6835">
        <w:rPr>
          <w:rFonts w:ascii="TH SarabunPSK" w:hAnsi="TH SarabunPSK" w:cs="TH SarabunPSK"/>
          <w:sz w:val="30"/>
          <w:szCs w:val="30"/>
        </w:rPr>
        <w:t xml:space="preserve">TINIA </w:t>
      </w:r>
      <w:r w:rsidRPr="007C6835">
        <w:rPr>
          <w:rFonts w:ascii="TH SarabunPSK" w:hAnsi="TH SarabunPSK" w:cs="TH SarabunPSK"/>
          <w:sz w:val="30"/>
          <w:szCs w:val="30"/>
          <w:cs/>
        </w:rPr>
        <w:t>มีความแตกต่างอย่างมีนัยสำคัญทางสถิติ</w:t>
      </w:r>
      <w:r w:rsidRPr="007C6835">
        <w:rPr>
          <w:rFonts w:ascii="TH SarabunPSK" w:hAnsi="TH SarabunPSK" w:cs="TH SarabunPSK"/>
          <w:sz w:val="30"/>
          <w:szCs w:val="30"/>
        </w:rPr>
        <w:t xml:space="preserve"> ( </w:t>
      </w:r>
      <w:r w:rsidRPr="007C6835">
        <w:rPr>
          <w:rFonts w:ascii="TH SarabunPSK" w:hAnsi="TH SarabunPSK" w:cs="TH SarabunPSK"/>
          <w:i/>
          <w:iCs/>
          <w:sz w:val="30"/>
          <w:szCs w:val="30"/>
        </w:rPr>
        <w:t>p &lt; 0.05</w:t>
      </w:r>
      <w:r w:rsidRPr="007C6835">
        <w:rPr>
          <w:rFonts w:ascii="TH SarabunPSK" w:hAnsi="TH SarabunPSK" w:cs="TH SarabunPSK"/>
          <w:sz w:val="30"/>
          <w:szCs w:val="30"/>
        </w:rPr>
        <w:t xml:space="preserve">) </w:t>
      </w:r>
      <w:r w:rsidR="00826B5E" w:rsidRPr="00826B5E">
        <w:rPr>
          <w:rFonts w:ascii="TH SarabunPSK" w:hAnsi="TH SarabunPSK" w:cs="TH SarabunPSK" w:hint="cs"/>
          <w:sz w:val="30"/>
          <w:szCs w:val="30"/>
          <w:cs/>
        </w:rPr>
        <w:t>ที่</w:t>
      </w:r>
      <w:r w:rsidR="00826B5E" w:rsidRPr="00826B5E">
        <w:rPr>
          <w:rFonts w:ascii="TH SarabunPSK" w:hAnsi="TH SarabunPSK" w:cs="TH SarabunPSK"/>
          <w:i/>
          <w:iCs/>
          <w:sz w:val="30"/>
          <w:szCs w:val="30"/>
        </w:rPr>
        <w:t xml:space="preserve"> </w:t>
      </w:r>
      <w:r w:rsidR="00826B5E" w:rsidRPr="00826B5E">
        <w:rPr>
          <w:rFonts w:ascii="TH SarabunPSK" w:hAnsi="TH SarabunPSK" w:cs="TH SarabunPSK"/>
          <w:i/>
          <w:iCs/>
          <w:sz w:val="30"/>
          <w:szCs w:val="30"/>
        </w:rPr>
        <w:t>p value</w:t>
      </w:r>
      <w:r w:rsidR="00826B5E" w:rsidRPr="00826B5E">
        <w:rPr>
          <w:rFonts w:ascii="TH SarabunPSK" w:hAnsi="TH SarabunPSK" w:cs="TH SarabunPSK"/>
          <w:sz w:val="30"/>
          <w:szCs w:val="30"/>
        </w:rPr>
        <w:t xml:space="preserve"> </w:t>
      </w:r>
      <w:r w:rsidR="00826B5E" w:rsidRPr="00826B5E">
        <w:rPr>
          <w:rFonts w:ascii="TH SarabunPSK" w:hAnsi="TH SarabunPSK" w:cs="TH SarabunPSK" w:hint="cs"/>
          <w:sz w:val="30"/>
          <w:szCs w:val="30"/>
          <w:cs/>
        </w:rPr>
        <w:t xml:space="preserve"> เท่ากับ 0.032 </w:t>
      </w:r>
      <w:r w:rsidR="00826B5E" w:rsidRPr="00826B5E">
        <w:rPr>
          <w:rFonts w:ascii="TH SarabunPSK" w:hAnsi="TH SarabunPSK" w:cs="TH SarabunPSK"/>
          <w:sz w:val="30"/>
          <w:szCs w:val="30"/>
        </w:rPr>
        <w:t>(</w:t>
      </w:r>
      <w:r w:rsidR="00826B5E" w:rsidRPr="00826B5E">
        <w:rPr>
          <w:rFonts w:ascii="TH SarabunPSK" w:hAnsi="TH SarabunPSK" w:cs="TH SarabunPSK" w:hint="cs"/>
          <w:sz w:val="30"/>
          <w:szCs w:val="30"/>
          <w:cs/>
        </w:rPr>
        <w:t>ตารางที่3</w:t>
      </w:r>
      <w:r w:rsidR="00826B5E" w:rsidRPr="00826B5E">
        <w:rPr>
          <w:rFonts w:ascii="TH SarabunPSK" w:hAnsi="TH SarabunPSK" w:cs="TH SarabunPSK"/>
          <w:sz w:val="30"/>
          <w:szCs w:val="30"/>
        </w:rPr>
        <w:t>)</w:t>
      </w:r>
    </w:p>
    <w:p w:rsidR="00826B5E" w:rsidRDefault="00826B5E" w:rsidP="00C0359A">
      <w:pPr>
        <w:pStyle w:val="Default"/>
        <w:spacing w:line="360" w:lineRule="exac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826B5E" w:rsidRPr="00826B5E" w:rsidRDefault="00826B5E" w:rsidP="00826B5E">
      <w:pPr>
        <w:rPr>
          <w:rFonts w:ascii="TH SarabunPSK" w:hAnsi="TH SarabunPSK" w:cs="TH SarabunPSK"/>
          <w:sz w:val="30"/>
          <w:szCs w:val="30"/>
        </w:rPr>
      </w:pPr>
      <w:r w:rsidRPr="00826B5E">
        <w:rPr>
          <w:rFonts w:ascii="TH SarabunPSK" w:hAnsi="TH SarabunPSK" w:cs="TH SarabunPSK"/>
          <w:sz w:val="30"/>
          <w:szCs w:val="30"/>
          <w:cs/>
        </w:rPr>
        <w:t>ตารางที่ 3</w:t>
      </w:r>
      <w:r w:rsidRPr="00826B5E">
        <w:rPr>
          <w:rFonts w:ascii="TH SarabunPSK" w:hAnsi="TH SarabunPSK" w:cs="TH SarabunPSK"/>
          <w:sz w:val="30"/>
          <w:szCs w:val="30"/>
        </w:rPr>
        <w:t xml:space="preserve"> :</w:t>
      </w:r>
      <w:r w:rsidRPr="00826B5E">
        <w:rPr>
          <w:rFonts w:ascii="TH SarabunPSK" w:hAnsi="TH SarabunPSK" w:cs="TH SarabunPSK"/>
          <w:sz w:val="30"/>
          <w:szCs w:val="30"/>
          <w:cs/>
        </w:rPr>
        <w:t xml:space="preserve"> ตารางแสดงค่าเฉลี่ย ส่วนเบี่ยงเบนมาตรฐาน ค่าต่ำสุดและสูงสุดของปริมาณ </w:t>
      </w:r>
      <w:r w:rsidRPr="00826B5E">
        <w:rPr>
          <w:rFonts w:ascii="TH SarabunPSK" w:hAnsi="TH SarabunPSK" w:cs="TH SarabunPSK"/>
          <w:sz w:val="30"/>
          <w:szCs w:val="30"/>
        </w:rPr>
        <w:t xml:space="preserve">HbA1c </w:t>
      </w:r>
      <w:r w:rsidRPr="00826B5E">
        <w:rPr>
          <w:rFonts w:ascii="TH SarabunPSK" w:hAnsi="TH SarabunPSK" w:cs="TH SarabunPSK"/>
          <w:sz w:val="30"/>
          <w:szCs w:val="30"/>
          <w:cs/>
        </w:rPr>
        <w:t xml:space="preserve">และค่าทางสถิติ </w:t>
      </w:r>
      <w:r w:rsidRPr="00826B5E">
        <w:rPr>
          <w:rFonts w:ascii="TH SarabunPSK" w:hAnsi="TH SarabunPSK" w:cs="TH SarabunPSK"/>
          <w:sz w:val="30"/>
          <w:szCs w:val="30"/>
        </w:rPr>
        <w:t xml:space="preserve">pair t-test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  <w:gridCol w:w="2693"/>
        <w:gridCol w:w="2410"/>
      </w:tblGrid>
      <w:tr w:rsidR="00826B5E" w:rsidRPr="00826B5E" w:rsidTr="00BE1FCB">
        <w:tc>
          <w:tcPr>
            <w:tcW w:w="3794" w:type="dxa"/>
            <w:gridSpan w:val="2"/>
            <w:tcBorders>
              <w:tl2br w:val="nil"/>
            </w:tcBorders>
            <w:shd w:val="clear" w:color="auto" w:fill="auto"/>
            <w:vAlign w:val="center"/>
          </w:tcPr>
          <w:p w:rsidR="00826B5E" w:rsidRPr="00837722" w:rsidRDefault="00826B5E" w:rsidP="00BE1FCB">
            <w:pPr>
              <w:jc w:val="center"/>
              <w:rPr>
                <w:sz w:val="30"/>
                <w:szCs w:val="30"/>
              </w:rPr>
            </w:pPr>
            <w:r w:rsidRPr="00837722">
              <w:rPr>
                <w:rFonts w:ascii="TH SarabunPSK" w:hAnsi="TH SarabunPSK" w:cs="TH SarabunPSK"/>
                <w:sz w:val="30"/>
                <w:szCs w:val="30"/>
                <w:cs/>
              </w:rPr>
              <w:t>เครื่องตรวจวิเคราะห์</w:t>
            </w:r>
          </w:p>
        </w:tc>
        <w:tc>
          <w:tcPr>
            <w:tcW w:w="2693" w:type="dxa"/>
            <w:shd w:val="clear" w:color="auto" w:fill="auto"/>
          </w:tcPr>
          <w:p w:rsidR="00826B5E" w:rsidRPr="00837722" w:rsidRDefault="00826B5E" w:rsidP="00BE1FC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37722">
              <w:rPr>
                <w:rFonts w:ascii="TH SarabunPSK" w:hAnsi="TH SarabunPSK" w:cs="TH SarabunPSK"/>
                <w:sz w:val="30"/>
                <w:szCs w:val="30"/>
              </w:rPr>
              <w:t xml:space="preserve">MINDRAY </w:t>
            </w:r>
            <w:r w:rsidRPr="00837722">
              <w:rPr>
                <w:rFonts w:ascii="TH SarabunPSK" w:hAnsi="TH SarabunPSK" w:cs="TH SarabunPSK"/>
                <w:sz w:val="30"/>
                <w:szCs w:val="30"/>
                <w:cs/>
              </w:rPr>
              <w:t>รุ่น</w:t>
            </w:r>
            <w:r w:rsidRPr="00837722">
              <w:rPr>
                <w:rFonts w:ascii="TH SarabunPSK" w:hAnsi="TH SarabunPSK" w:cs="TH SarabunPSK"/>
                <w:sz w:val="30"/>
                <w:szCs w:val="30"/>
              </w:rPr>
              <w:t xml:space="preserve"> H50</w:t>
            </w:r>
          </w:p>
          <w:p w:rsidR="00826B5E" w:rsidRPr="00837722" w:rsidRDefault="00826B5E" w:rsidP="00BE1FCB">
            <w:pPr>
              <w:jc w:val="center"/>
              <w:rPr>
                <w:sz w:val="30"/>
                <w:szCs w:val="30"/>
              </w:rPr>
            </w:pPr>
            <w:r w:rsidRPr="00837722">
              <w:rPr>
                <w:rFonts w:ascii="TH SarabunPSK" w:hAnsi="TH SarabunPSK" w:cs="TH SarabunPSK"/>
                <w:sz w:val="30"/>
                <w:szCs w:val="30"/>
              </w:rPr>
              <w:t>(HPLC)</w:t>
            </w:r>
          </w:p>
        </w:tc>
        <w:tc>
          <w:tcPr>
            <w:tcW w:w="2410" w:type="dxa"/>
            <w:shd w:val="clear" w:color="auto" w:fill="auto"/>
          </w:tcPr>
          <w:p w:rsidR="00826B5E" w:rsidRPr="00837722" w:rsidRDefault="00826B5E" w:rsidP="00BE1FC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37722">
              <w:rPr>
                <w:rFonts w:ascii="TH SarabunPSK" w:hAnsi="TH SarabunPSK" w:cs="TH SarabunPSK"/>
                <w:sz w:val="30"/>
                <w:szCs w:val="30"/>
              </w:rPr>
              <w:t>Dimension EXL</w:t>
            </w:r>
            <w:r w:rsidRPr="00837722">
              <w:rPr>
                <w:rFonts w:ascii="TH SarabunPSK" w:hAnsi="TH SarabunPSK" w:cs="TH SarabunPSK"/>
                <w:sz w:val="30"/>
                <w:szCs w:val="30"/>
                <w:cs/>
              </w:rPr>
              <w:t>200</w:t>
            </w:r>
          </w:p>
          <w:p w:rsidR="00826B5E" w:rsidRPr="00837722" w:rsidRDefault="00826B5E" w:rsidP="00BE1FCB">
            <w:pPr>
              <w:jc w:val="center"/>
              <w:rPr>
                <w:sz w:val="30"/>
                <w:szCs w:val="30"/>
              </w:rPr>
            </w:pPr>
            <w:r w:rsidRPr="00837722">
              <w:rPr>
                <w:rFonts w:ascii="TH SarabunPSK" w:hAnsi="TH SarabunPSK" w:cs="TH SarabunPSK"/>
                <w:sz w:val="30"/>
                <w:szCs w:val="30"/>
              </w:rPr>
              <w:t>(TINIA)</w:t>
            </w:r>
          </w:p>
        </w:tc>
      </w:tr>
      <w:tr w:rsidR="00826B5E" w:rsidRPr="00826B5E" w:rsidTr="00BE1FCB">
        <w:tc>
          <w:tcPr>
            <w:tcW w:w="1951" w:type="dxa"/>
            <w:vMerge w:val="restart"/>
            <w:shd w:val="clear" w:color="auto" w:fill="auto"/>
            <w:vAlign w:val="center"/>
          </w:tcPr>
          <w:p w:rsidR="00826B5E" w:rsidRPr="00837722" w:rsidRDefault="00826B5E" w:rsidP="00BE1FCB">
            <w:pPr>
              <w:jc w:val="center"/>
              <w:rPr>
                <w:sz w:val="30"/>
                <w:szCs w:val="30"/>
              </w:rPr>
            </w:pPr>
            <w:r w:rsidRPr="008377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ปริมาณ </w:t>
            </w:r>
            <w:r w:rsidRPr="00837722">
              <w:rPr>
                <w:rFonts w:ascii="TH SarabunPSK" w:hAnsi="TH SarabunPSK" w:cs="TH SarabunPSK"/>
                <w:sz w:val="30"/>
                <w:szCs w:val="30"/>
              </w:rPr>
              <w:t xml:space="preserve">HbA1c </w:t>
            </w:r>
          </w:p>
        </w:tc>
        <w:tc>
          <w:tcPr>
            <w:tcW w:w="1843" w:type="dxa"/>
            <w:shd w:val="clear" w:color="auto" w:fill="auto"/>
          </w:tcPr>
          <w:p w:rsidR="00826B5E" w:rsidRPr="00837722" w:rsidRDefault="00826B5E" w:rsidP="00BE1FC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37722">
              <w:rPr>
                <w:rFonts w:ascii="TH SarabunPSK" w:hAnsi="TH SarabunPSK" w:cs="TH SarabunPSK"/>
                <w:sz w:val="30"/>
                <w:szCs w:val="30"/>
              </w:rPr>
              <w:t>mean</w:t>
            </w:r>
          </w:p>
        </w:tc>
        <w:tc>
          <w:tcPr>
            <w:tcW w:w="2693" w:type="dxa"/>
            <w:shd w:val="clear" w:color="auto" w:fill="auto"/>
          </w:tcPr>
          <w:p w:rsidR="00826B5E" w:rsidRPr="00837722" w:rsidRDefault="00826B5E" w:rsidP="00BE1FC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37722">
              <w:rPr>
                <w:rFonts w:ascii="TH SarabunPSK" w:hAnsi="TH SarabunPSK" w:cs="TH SarabunPSK"/>
                <w:sz w:val="30"/>
                <w:szCs w:val="30"/>
                <w:cs/>
              </w:rPr>
              <w:t>3.97</w:t>
            </w:r>
          </w:p>
        </w:tc>
        <w:tc>
          <w:tcPr>
            <w:tcW w:w="2410" w:type="dxa"/>
            <w:shd w:val="clear" w:color="auto" w:fill="auto"/>
          </w:tcPr>
          <w:p w:rsidR="00826B5E" w:rsidRPr="00837722" w:rsidRDefault="00826B5E" w:rsidP="00BE1FC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37722">
              <w:rPr>
                <w:rFonts w:ascii="TH SarabunPSK" w:hAnsi="TH SarabunPSK" w:cs="TH SarabunPSK"/>
                <w:sz w:val="30"/>
                <w:szCs w:val="30"/>
              </w:rPr>
              <w:t>4.64</w:t>
            </w:r>
          </w:p>
        </w:tc>
      </w:tr>
      <w:tr w:rsidR="00826B5E" w:rsidRPr="00826B5E" w:rsidTr="00BE1FCB">
        <w:tc>
          <w:tcPr>
            <w:tcW w:w="1951" w:type="dxa"/>
            <w:vMerge/>
            <w:shd w:val="clear" w:color="auto" w:fill="auto"/>
          </w:tcPr>
          <w:p w:rsidR="00826B5E" w:rsidRPr="00837722" w:rsidRDefault="00826B5E" w:rsidP="00BE1FCB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826B5E" w:rsidRPr="00837722" w:rsidRDefault="00826B5E" w:rsidP="00BE1FC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37722">
              <w:rPr>
                <w:rFonts w:ascii="TH SarabunPSK" w:hAnsi="TH SarabunPSK" w:cs="TH SarabunPSK"/>
                <w:sz w:val="30"/>
                <w:szCs w:val="30"/>
              </w:rPr>
              <w:t>SD</w:t>
            </w:r>
          </w:p>
        </w:tc>
        <w:tc>
          <w:tcPr>
            <w:tcW w:w="2693" w:type="dxa"/>
            <w:shd w:val="clear" w:color="auto" w:fill="auto"/>
          </w:tcPr>
          <w:p w:rsidR="00826B5E" w:rsidRPr="00837722" w:rsidRDefault="00826B5E" w:rsidP="00BE1FCB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837722">
              <w:rPr>
                <w:rFonts w:ascii="TH SarabunPSK" w:hAnsi="TH SarabunPSK" w:cs="TH SarabunPSK"/>
                <w:sz w:val="30"/>
                <w:szCs w:val="30"/>
              </w:rPr>
              <w:t>4.038</w:t>
            </w:r>
          </w:p>
        </w:tc>
        <w:tc>
          <w:tcPr>
            <w:tcW w:w="2410" w:type="dxa"/>
            <w:shd w:val="clear" w:color="auto" w:fill="auto"/>
          </w:tcPr>
          <w:p w:rsidR="00826B5E" w:rsidRPr="00837722" w:rsidRDefault="00826B5E" w:rsidP="00BE1FC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37722">
              <w:rPr>
                <w:rFonts w:ascii="TH SarabunPSK" w:hAnsi="TH SarabunPSK" w:cs="TH SarabunPSK"/>
                <w:sz w:val="30"/>
                <w:szCs w:val="30"/>
              </w:rPr>
              <w:t>4.069</w:t>
            </w:r>
          </w:p>
        </w:tc>
      </w:tr>
      <w:tr w:rsidR="00826B5E" w:rsidRPr="00826B5E" w:rsidTr="00BE1FCB">
        <w:tc>
          <w:tcPr>
            <w:tcW w:w="1951" w:type="dxa"/>
            <w:vMerge/>
            <w:shd w:val="clear" w:color="auto" w:fill="auto"/>
          </w:tcPr>
          <w:p w:rsidR="00826B5E" w:rsidRPr="00837722" w:rsidRDefault="00826B5E" w:rsidP="00BE1FCB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826B5E" w:rsidRPr="00837722" w:rsidRDefault="00826B5E" w:rsidP="00BE1FC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37722">
              <w:rPr>
                <w:rFonts w:ascii="TH SarabunPSK" w:hAnsi="TH SarabunPSK" w:cs="TH SarabunPSK"/>
                <w:sz w:val="30"/>
                <w:szCs w:val="30"/>
              </w:rPr>
              <w:t>min</w:t>
            </w:r>
          </w:p>
        </w:tc>
        <w:tc>
          <w:tcPr>
            <w:tcW w:w="2693" w:type="dxa"/>
            <w:shd w:val="clear" w:color="auto" w:fill="auto"/>
          </w:tcPr>
          <w:p w:rsidR="00826B5E" w:rsidRPr="00837722" w:rsidRDefault="00826B5E" w:rsidP="00BE1FC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37722">
              <w:rPr>
                <w:rFonts w:ascii="TH SarabunPSK" w:hAnsi="TH SarabunPSK" w:cs="TH SarabunPSK"/>
                <w:sz w:val="30"/>
                <w:szCs w:val="30"/>
              </w:rPr>
              <w:t>1.0</w:t>
            </w:r>
          </w:p>
        </w:tc>
        <w:tc>
          <w:tcPr>
            <w:tcW w:w="2410" w:type="dxa"/>
            <w:shd w:val="clear" w:color="auto" w:fill="auto"/>
          </w:tcPr>
          <w:p w:rsidR="00826B5E" w:rsidRPr="00837722" w:rsidRDefault="00826B5E" w:rsidP="00BE1FC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37722">
              <w:rPr>
                <w:rFonts w:ascii="TH SarabunPSK" w:hAnsi="TH SarabunPSK" w:cs="TH SarabunPSK"/>
                <w:sz w:val="30"/>
                <w:szCs w:val="30"/>
              </w:rPr>
              <w:t>1.0</w:t>
            </w:r>
          </w:p>
        </w:tc>
      </w:tr>
      <w:tr w:rsidR="00826B5E" w:rsidRPr="00826B5E" w:rsidTr="00BE1FCB">
        <w:tc>
          <w:tcPr>
            <w:tcW w:w="1951" w:type="dxa"/>
            <w:vMerge/>
            <w:shd w:val="clear" w:color="auto" w:fill="auto"/>
          </w:tcPr>
          <w:p w:rsidR="00826B5E" w:rsidRPr="00837722" w:rsidRDefault="00826B5E" w:rsidP="00BE1FCB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826B5E" w:rsidRPr="00837722" w:rsidRDefault="00826B5E" w:rsidP="00BE1FC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37722">
              <w:rPr>
                <w:rFonts w:ascii="TH SarabunPSK" w:hAnsi="TH SarabunPSK" w:cs="TH SarabunPSK"/>
                <w:sz w:val="30"/>
                <w:szCs w:val="30"/>
              </w:rPr>
              <w:t>max</w:t>
            </w:r>
          </w:p>
        </w:tc>
        <w:tc>
          <w:tcPr>
            <w:tcW w:w="2693" w:type="dxa"/>
            <w:shd w:val="clear" w:color="auto" w:fill="auto"/>
          </w:tcPr>
          <w:p w:rsidR="00826B5E" w:rsidRPr="00837722" w:rsidRDefault="00826B5E" w:rsidP="00BE1FCB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837722">
              <w:rPr>
                <w:rFonts w:ascii="TH SarabunPSK" w:hAnsi="TH SarabunPSK" w:cs="TH SarabunPSK"/>
                <w:sz w:val="30"/>
                <w:szCs w:val="30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826B5E" w:rsidRPr="00837722" w:rsidRDefault="00826B5E" w:rsidP="00BE1FC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37722">
              <w:rPr>
                <w:rFonts w:ascii="TH SarabunPSK" w:hAnsi="TH SarabunPSK" w:cs="TH SarabunPSK"/>
                <w:sz w:val="30"/>
                <w:szCs w:val="30"/>
              </w:rPr>
              <w:t>30</w:t>
            </w:r>
          </w:p>
        </w:tc>
      </w:tr>
      <w:tr w:rsidR="00826B5E" w:rsidRPr="00826B5E" w:rsidTr="00BE1FCB">
        <w:tc>
          <w:tcPr>
            <w:tcW w:w="1951" w:type="dxa"/>
            <w:vMerge/>
            <w:shd w:val="clear" w:color="auto" w:fill="auto"/>
          </w:tcPr>
          <w:p w:rsidR="00826B5E" w:rsidRPr="00837722" w:rsidRDefault="00826B5E" w:rsidP="00BE1FCB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826B5E" w:rsidRPr="00837722" w:rsidRDefault="00826B5E" w:rsidP="00BE1FC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37722">
              <w:rPr>
                <w:rFonts w:ascii="TH SarabunPSK" w:hAnsi="TH SarabunPSK" w:cs="TH SarabunPSK"/>
                <w:sz w:val="30"/>
                <w:szCs w:val="30"/>
              </w:rPr>
              <w:t>mean difference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826B5E" w:rsidRPr="00837722" w:rsidRDefault="00826B5E" w:rsidP="00BE1FC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37722">
              <w:rPr>
                <w:rFonts w:ascii="TH SarabunPSK" w:hAnsi="TH SarabunPSK" w:cs="TH SarabunPSK"/>
                <w:sz w:val="30"/>
                <w:szCs w:val="30"/>
              </w:rPr>
              <w:t>0.67</w:t>
            </w:r>
          </w:p>
        </w:tc>
      </w:tr>
      <w:tr w:rsidR="00826B5E" w:rsidRPr="00826B5E" w:rsidTr="00BE1FCB">
        <w:tc>
          <w:tcPr>
            <w:tcW w:w="1951" w:type="dxa"/>
            <w:vMerge/>
            <w:shd w:val="clear" w:color="auto" w:fill="auto"/>
          </w:tcPr>
          <w:p w:rsidR="00826B5E" w:rsidRPr="00837722" w:rsidRDefault="00826B5E" w:rsidP="00BE1FCB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826B5E" w:rsidRPr="00837722" w:rsidRDefault="00826B5E" w:rsidP="00BE1FC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37722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p value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826B5E" w:rsidRPr="00837722" w:rsidRDefault="00826B5E" w:rsidP="00BE1FC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37722">
              <w:rPr>
                <w:rFonts w:ascii="TH SarabunPSK" w:hAnsi="TH SarabunPSK" w:cs="TH SarabunPSK"/>
                <w:sz w:val="30"/>
                <w:szCs w:val="30"/>
              </w:rPr>
              <w:t>0.032</w:t>
            </w:r>
          </w:p>
        </w:tc>
      </w:tr>
    </w:tbl>
    <w:p w:rsidR="000C6879" w:rsidRPr="00826B5E" w:rsidRDefault="000C6879" w:rsidP="00826B5E">
      <w:pPr>
        <w:pStyle w:val="Default"/>
        <w:jc w:val="center"/>
        <w:rPr>
          <w:rFonts w:ascii="TH SarabunPSK" w:hAnsi="TH SarabunPSK" w:cs="TH SarabunPSK"/>
          <w:sz w:val="30"/>
          <w:szCs w:val="30"/>
        </w:rPr>
      </w:pPr>
      <w:r w:rsidRPr="00826B5E">
        <w:rPr>
          <w:rFonts w:ascii="TH SarabunPSK" w:hAnsi="TH SarabunPSK" w:cs="TH SarabunPSK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D0842C" wp14:editId="446B8F69">
                <wp:simplePos x="0" y="0"/>
                <wp:positionH relativeFrom="column">
                  <wp:posOffset>1276350</wp:posOffset>
                </wp:positionH>
                <wp:positionV relativeFrom="paragraph">
                  <wp:posOffset>6638290</wp:posOffset>
                </wp:positionV>
                <wp:extent cx="114300" cy="752475"/>
                <wp:effectExtent l="0" t="0" r="0" b="9525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0496D" id="สี่เหลี่ยมผืนผ้า 24" o:spid="_x0000_s1026" style="position:absolute;margin-left:100.5pt;margin-top:522.7pt;width:9pt;height:5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" fillcolor="window" stroked="f" strokeweight="1pt"/>
            </w:pict>
          </mc:Fallback>
        </mc:AlternateContent>
      </w:r>
      <w:r w:rsidRPr="00826B5E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6979B2" wp14:editId="026E979B">
                <wp:simplePos x="0" y="0"/>
                <wp:positionH relativeFrom="column">
                  <wp:posOffset>1352550</wp:posOffset>
                </wp:positionH>
                <wp:positionV relativeFrom="paragraph">
                  <wp:posOffset>3883661</wp:posOffset>
                </wp:positionV>
                <wp:extent cx="123825" cy="819150"/>
                <wp:effectExtent l="0" t="0" r="9525" b="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14DF2" id="สี่เหลี่ยมผืนผ้า 22" o:spid="_x0000_s1026" style="position:absolute;margin-left:106.5pt;margin-top:305.8pt;width:9.75pt;height:6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" fillcolor="window" stroked="f" strokeweight="1pt"/>
            </w:pict>
          </mc:Fallback>
        </mc:AlternateContent>
      </w:r>
      <w:r w:rsidRPr="00826B5E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BAC530" wp14:editId="032B9EE8">
                <wp:simplePos x="0" y="0"/>
                <wp:positionH relativeFrom="column">
                  <wp:posOffset>1371600</wp:posOffset>
                </wp:positionH>
                <wp:positionV relativeFrom="paragraph">
                  <wp:posOffset>961390</wp:posOffset>
                </wp:positionV>
                <wp:extent cx="114300" cy="752475"/>
                <wp:effectExtent l="0" t="0" r="0" b="952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706D2" id="สี่เหลี่ยมผืนผ้า 23" o:spid="_x0000_s1026" style="position:absolute;margin-left:108pt;margin-top:75.7pt;width:9pt;height:5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" fillcolor="window" stroked="f" strokeweight="1pt"/>
            </w:pict>
          </mc:Fallback>
        </mc:AlternateContent>
      </w:r>
      <w:r w:rsidRPr="00826B5E">
        <w:rPr>
          <w:rFonts w:ascii="TH SarabunPSK" w:hAnsi="TH SarabunPSK" w:cs="TH SarabunPSK"/>
          <w:b/>
          <w:bCs/>
          <w:sz w:val="30"/>
          <w:szCs w:val="30"/>
          <w:cs/>
        </w:rPr>
        <w:t>บทที่ 5 วิจารณ์และสรุปผลการศึกษา</w:t>
      </w:r>
    </w:p>
    <w:p w:rsidR="00E8531B" w:rsidRPr="00826B5E" w:rsidRDefault="00E8531B" w:rsidP="00E8531B">
      <w:pPr>
        <w:pStyle w:val="Default"/>
        <w:spacing w:line="360" w:lineRule="exac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826B5E">
        <w:rPr>
          <w:rFonts w:ascii="TH SarabunPSK" w:hAnsi="TH SarabunPSK" w:cs="TH SarabunPSK"/>
          <w:sz w:val="30"/>
          <w:szCs w:val="30"/>
          <w:cs/>
        </w:rPr>
        <w:t xml:space="preserve">จากผลการศึกษาความสัมพันธ์ของการตรวจวิเคราะห์ปริมาณ </w:t>
      </w:r>
      <w:r w:rsidRPr="00826B5E">
        <w:rPr>
          <w:rFonts w:ascii="TH SarabunPSK" w:hAnsi="TH SarabunPSK" w:cs="TH SarabunPSK"/>
          <w:sz w:val="30"/>
          <w:szCs w:val="30"/>
        </w:rPr>
        <w:t>HbA1c</w:t>
      </w:r>
      <w:r w:rsidRPr="00826B5E">
        <w:rPr>
          <w:rFonts w:ascii="TH SarabunPSK" w:hAnsi="TH SarabunPSK" w:cs="TH SarabunPSK"/>
          <w:sz w:val="30"/>
          <w:szCs w:val="30"/>
          <w:cs/>
        </w:rPr>
        <w:t xml:space="preserve"> ที่เป็น</w:t>
      </w:r>
      <w:r w:rsidRPr="00826B5E">
        <w:rPr>
          <w:rFonts w:ascii="TH SarabunPSK" w:hAnsi="TH SarabunPSK" w:cs="TH SarabunPSK"/>
          <w:sz w:val="30"/>
          <w:szCs w:val="30"/>
        </w:rPr>
        <w:t xml:space="preserve"> hemoglobin variant  </w:t>
      </w:r>
      <w:r w:rsidRPr="00826B5E">
        <w:rPr>
          <w:rFonts w:ascii="TH SarabunPSK" w:hAnsi="TH SarabunPSK" w:cs="TH SarabunPSK"/>
          <w:sz w:val="30"/>
          <w:szCs w:val="30"/>
          <w:cs/>
        </w:rPr>
        <w:t>ผลการศึกษานี้แสดงให้เห็นว่าการตรวจวัดปริมาณ</w:t>
      </w:r>
      <w:r w:rsidRPr="00826B5E">
        <w:rPr>
          <w:rFonts w:ascii="TH SarabunPSK" w:hAnsi="TH SarabunPSK" w:cs="TH SarabunPSK"/>
          <w:sz w:val="30"/>
          <w:szCs w:val="30"/>
        </w:rPr>
        <w:t xml:space="preserve"> HbA1c </w:t>
      </w:r>
      <w:r w:rsidRPr="00826B5E">
        <w:rPr>
          <w:rFonts w:ascii="TH SarabunPSK" w:hAnsi="TH SarabunPSK" w:cs="TH SarabunPSK"/>
          <w:sz w:val="30"/>
          <w:szCs w:val="30"/>
          <w:cs/>
        </w:rPr>
        <w:t>ด้วยวิธี</w:t>
      </w:r>
      <w:r w:rsidRPr="00826B5E">
        <w:rPr>
          <w:rFonts w:ascii="TH SarabunPSK" w:hAnsi="TH SarabunPSK" w:cs="TH SarabunPSK"/>
          <w:sz w:val="30"/>
          <w:szCs w:val="30"/>
        </w:rPr>
        <w:t xml:space="preserve"> HPLC </w:t>
      </w:r>
      <w:r w:rsidRPr="00826B5E">
        <w:rPr>
          <w:rFonts w:ascii="TH SarabunPSK" w:hAnsi="TH SarabunPSK" w:cs="TH SarabunPSK"/>
          <w:sz w:val="30"/>
          <w:szCs w:val="30"/>
          <w:cs/>
        </w:rPr>
        <w:t>โดยใช้เครื่อง</w:t>
      </w:r>
      <w:r w:rsidRPr="00826B5E">
        <w:rPr>
          <w:rFonts w:ascii="TH SarabunPSK" w:hAnsi="TH SarabunPSK" w:cs="TH SarabunPSK"/>
          <w:sz w:val="30"/>
          <w:szCs w:val="30"/>
        </w:rPr>
        <w:t xml:space="preserve"> </w:t>
      </w:r>
      <w:r w:rsidRPr="00826B5E">
        <w:rPr>
          <w:rFonts w:ascii="TH SarabunPSK" w:eastAsia="Cordia New" w:hAnsi="TH SarabunPSK" w:cs="TH SarabunPSK"/>
          <w:sz w:val="30"/>
          <w:szCs w:val="30"/>
        </w:rPr>
        <w:t>MINDRAY-H50</w:t>
      </w:r>
      <w:r w:rsidRPr="00826B5E">
        <w:rPr>
          <w:rFonts w:ascii="TH SarabunPSK" w:hAnsi="TH SarabunPSK" w:cs="TH SarabunPSK"/>
          <w:sz w:val="30"/>
          <w:szCs w:val="30"/>
        </w:rPr>
        <w:t xml:space="preserve"> </w:t>
      </w:r>
      <w:r w:rsidRPr="00826B5E">
        <w:rPr>
          <w:rFonts w:ascii="TH SarabunPSK" w:hAnsi="TH SarabunPSK" w:cs="TH SarabunPSK"/>
          <w:sz w:val="30"/>
          <w:szCs w:val="30"/>
          <w:cs/>
        </w:rPr>
        <w:t>และวิธี</w:t>
      </w:r>
      <w:r w:rsidRPr="00826B5E">
        <w:rPr>
          <w:rFonts w:ascii="TH SarabunPSK" w:hAnsi="TH SarabunPSK" w:cs="TH SarabunPSK"/>
          <w:sz w:val="30"/>
          <w:szCs w:val="30"/>
        </w:rPr>
        <w:t xml:space="preserve"> TINIA </w:t>
      </w:r>
      <w:r w:rsidRPr="00826B5E">
        <w:rPr>
          <w:rFonts w:ascii="TH SarabunPSK" w:hAnsi="TH SarabunPSK" w:cs="TH SarabunPSK"/>
          <w:sz w:val="30"/>
          <w:szCs w:val="30"/>
          <w:cs/>
        </w:rPr>
        <w:t>โดยใช้เครื่อง</w:t>
      </w:r>
      <w:r w:rsidRPr="00826B5E">
        <w:rPr>
          <w:rFonts w:ascii="TH SarabunPSK" w:hAnsi="TH SarabunPSK" w:cs="TH SarabunPSK"/>
          <w:sz w:val="30"/>
          <w:szCs w:val="30"/>
        </w:rPr>
        <w:t xml:space="preserve"> Dimension EXL 200 </w:t>
      </w:r>
      <w:r w:rsidRPr="00826B5E">
        <w:rPr>
          <w:rFonts w:ascii="TH SarabunPSK" w:hAnsi="TH SarabunPSK" w:cs="TH SarabunPSK"/>
          <w:sz w:val="30"/>
          <w:szCs w:val="30"/>
          <w:cs/>
        </w:rPr>
        <w:t xml:space="preserve">ไม่สัมพันธ์กันทางสถิติ เนื่องจากหลักการ </w:t>
      </w:r>
      <w:r w:rsidRPr="00826B5E">
        <w:rPr>
          <w:rFonts w:ascii="TH SarabunPSK" w:hAnsi="TH SarabunPSK" w:cs="TH SarabunPSK"/>
          <w:sz w:val="30"/>
          <w:szCs w:val="30"/>
        </w:rPr>
        <w:t>HPLC</w:t>
      </w:r>
      <w:r w:rsidRPr="00826B5E">
        <w:rPr>
          <w:rFonts w:ascii="TH SarabunPSK" w:hAnsi="TH SarabunPSK" w:cs="TH SarabunPSK"/>
          <w:sz w:val="30"/>
          <w:szCs w:val="30"/>
          <w:cs/>
        </w:rPr>
        <w:t xml:space="preserve"> ถูกกระทบโดย</w:t>
      </w:r>
      <w:r w:rsidRPr="00826B5E">
        <w:rPr>
          <w:rFonts w:ascii="TH SarabunPSK" w:hAnsi="TH SarabunPSK" w:cs="TH SarabunPSK"/>
          <w:sz w:val="30"/>
          <w:szCs w:val="30"/>
        </w:rPr>
        <w:t xml:space="preserve"> hemoglobin variant</w:t>
      </w:r>
      <w:r w:rsidRPr="00826B5E">
        <w:rPr>
          <w:rFonts w:ascii="TH SarabunPSK" w:hAnsi="TH SarabunPSK" w:cs="TH SarabunPSK"/>
          <w:sz w:val="30"/>
          <w:szCs w:val="30"/>
          <w:cs/>
        </w:rPr>
        <w:t xml:space="preserve"> ให้ค่าที่ตรวจวัดได้สูงหรือต่ำกว่าความเป็นจริง</w:t>
      </w:r>
      <w:r w:rsidRPr="00826B5E">
        <w:rPr>
          <w:rFonts w:ascii="TH SarabunPSK" w:hAnsi="TH SarabunPSK" w:cs="TH SarabunPSK"/>
          <w:sz w:val="30"/>
          <w:szCs w:val="30"/>
        </w:rPr>
        <w:t xml:space="preserve"> </w:t>
      </w:r>
      <w:r w:rsidRPr="00826B5E">
        <w:rPr>
          <w:rFonts w:ascii="TH SarabunPSK" w:hAnsi="TH SarabunPSK" w:cs="TH SarabunPSK"/>
          <w:sz w:val="30"/>
          <w:szCs w:val="30"/>
          <w:cs/>
        </w:rPr>
        <w:t>ไม่สามารถออกผลการตรวจวิเคราะห์ได้</w:t>
      </w:r>
      <w:r w:rsidRPr="00826B5E">
        <w:rPr>
          <w:rFonts w:ascii="TH SarabunPSK" w:hAnsi="TH SarabunPSK" w:cs="TH SarabunPSK"/>
          <w:sz w:val="30"/>
          <w:szCs w:val="30"/>
        </w:rPr>
        <w:t xml:space="preserve"> </w:t>
      </w:r>
      <w:r w:rsidRPr="00826B5E">
        <w:rPr>
          <w:rFonts w:ascii="TH SarabunPSK" w:hAnsi="TH SarabunPSK" w:cs="TH SarabunPSK"/>
          <w:sz w:val="30"/>
          <w:szCs w:val="30"/>
          <w:cs/>
        </w:rPr>
        <w:t xml:space="preserve">จึงต้องใช้อีกหนึ่งวิธี คือ </w:t>
      </w:r>
      <w:r w:rsidRPr="00826B5E">
        <w:rPr>
          <w:rFonts w:ascii="TH SarabunPSK" w:hAnsi="TH SarabunPSK" w:cs="TH SarabunPSK"/>
          <w:sz w:val="30"/>
          <w:szCs w:val="30"/>
        </w:rPr>
        <w:t xml:space="preserve">TINIA </w:t>
      </w:r>
      <w:r w:rsidRPr="00826B5E">
        <w:rPr>
          <w:rFonts w:ascii="TH SarabunPSK" w:hAnsi="TH SarabunPSK" w:cs="TH SarabunPSK"/>
          <w:sz w:val="30"/>
          <w:szCs w:val="30"/>
          <w:cs/>
        </w:rPr>
        <w:t>ที่ไม่ถูกกระทบโดย</w:t>
      </w:r>
      <w:r w:rsidRPr="00826B5E">
        <w:rPr>
          <w:rFonts w:ascii="TH SarabunPSK" w:hAnsi="TH SarabunPSK" w:cs="TH SarabunPSK"/>
          <w:sz w:val="30"/>
          <w:szCs w:val="30"/>
        </w:rPr>
        <w:t xml:space="preserve"> hemoglobin variant </w:t>
      </w:r>
      <w:r w:rsidRPr="00826B5E">
        <w:rPr>
          <w:rFonts w:ascii="TH SarabunPSK" w:hAnsi="TH SarabunPSK" w:cs="TH SarabunPSK"/>
          <w:sz w:val="30"/>
          <w:szCs w:val="30"/>
          <w:cs/>
        </w:rPr>
        <w:t xml:space="preserve">มาช่วยในการตรวจวิเคราะห์ ซึ่งผลการศึกษาสอดคล้องกับงานวิจัยของ </w:t>
      </w:r>
      <w:r w:rsidRPr="00826B5E">
        <w:rPr>
          <w:rFonts w:ascii="TH SarabunPSK" w:hAnsi="TH SarabunPSK" w:cs="TH SarabunPSK"/>
          <w:sz w:val="30"/>
          <w:szCs w:val="30"/>
        </w:rPr>
        <w:t xml:space="preserve">Rolf Hinzmann.Int.J.Med.Sci </w:t>
      </w:r>
      <w:r w:rsidRPr="00826B5E">
        <w:rPr>
          <w:rFonts w:ascii="TH SarabunPSK" w:hAnsi="TH SarabunPSK" w:cs="TH SarabunPSK"/>
          <w:sz w:val="30"/>
          <w:szCs w:val="30"/>
          <w:cs/>
        </w:rPr>
        <w:t xml:space="preserve">2012 ที่แนะนำให้ตรวจตัวอย่างที่เป็น </w:t>
      </w:r>
      <w:r w:rsidRPr="00826B5E">
        <w:rPr>
          <w:rFonts w:ascii="TH SarabunPSK" w:hAnsi="TH SarabunPSK" w:cs="TH SarabunPSK"/>
          <w:sz w:val="30"/>
          <w:szCs w:val="30"/>
        </w:rPr>
        <w:t xml:space="preserve">hemoglobin variant </w:t>
      </w:r>
      <w:r w:rsidRPr="00826B5E">
        <w:rPr>
          <w:rFonts w:ascii="TH SarabunPSK" w:hAnsi="TH SarabunPSK" w:cs="TH SarabunPSK"/>
          <w:sz w:val="30"/>
          <w:szCs w:val="30"/>
          <w:cs/>
        </w:rPr>
        <w:t xml:space="preserve">ด้วยวิธี </w:t>
      </w:r>
      <w:r w:rsidRPr="00826B5E">
        <w:rPr>
          <w:rFonts w:ascii="TH SarabunPSK" w:hAnsi="TH SarabunPSK" w:cs="TH SarabunPSK"/>
          <w:sz w:val="30"/>
          <w:szCs w:val="30"/>
        </w:rPr>
        <w:t xml:space="preserve">TINIA </w:t>
      </w:r>
      <w:r w:rsidRPr="00826B5E">
        <w:rPr>
          <w:rFonts w:ascii="TH SarabunPSK" w:hAnsi="TH SarabunPSK" w:cs="TH SarabunPSK"/>
          <w:sz w:val="30"/>
          <w:szCs w:val="30"/>
          <w:cs/>
        </w:rPr>
        <w:t xml:space="preserve">เพื่อให้ได้ผลตรวจวิเคราะห์ที่ถูกต้อง แม่นยำ </w:t>
      </w:r>
    </w:p>
    <w:p w:rsidR="00E8531B" w:rsidRPr="00826B5E" w:rsidRDefault="00E8531B" w:rsidP="00E8531B">
      <w:pPr>
        <w:pStyle w:val="Default"/>
        <w:spacing w:line="360" w:lineRule="exac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826B5E">
        <w:rPr>
          <w:rFonts w:ascii="TH SarabunPSK" w:hAnsi="TH SarabunPSK" w:cs="TH SarabunPSK"/>
          <w:sz w:val="30"/>
          <w:szCs w:val="30"/>
          <w:cs/>
        </w:rPr>
        <w:t xml:space="preserve">ผลการเปรียบเทียบวิธีการตรวจด้วยวิธี </w:t>
      </w:r>
      <w:bookmarkStart w:id="2" w:name="_Hlk144574725"/>
      <w:r w:rsidRPr="00826B5E">
        <w:rPr>
          <w:rFonts w:ascii="TH SarabunPSK" w:hAnsi="TH SarabunPSK" w:cs="TH SarabunPSK"/>
          <w:sz w:val="30"/>
          <w:szCs w:val="30"/>
        </w:rPr>
        <w:t>HPLC</w:t>
      </w:r>
      <w:bookmarkEnd w:id="2"/>
      <w:r w:rsidRPr="00826B5E">
        <w:rPr>
          <w:rFonts w:ascii="TH SarabunPSK" w:hAnsi="TH SarabunPSK" w:cs="TH SarabunPSK"/>
          <w:sz w:val="30"/>
          <w:szCs w:val="30"/>
        </w:rPr>
        <w:t xml:space="preserve"> </w:t>
      </w:r>
      <w:r w:rsidRPr="00826B5E">
        <w:rPr>
          <w:rFonts w:ascii="TH SarabunPSK" w:hAnsi="TH SarabunPSK" w:cs="TH SarabunPSK"/>
          <w:sz w:val="30"/>
          <w:szCs w:val="30"/>
          <w:cs/>
        </w:rPr>
        <w:t xml:space="preserve">กับ วิธี </w:t>
      </w:r>
      <w:r w:rsidRPr="00826B5E">
        <w:rPr>
          <w:rFonts w:ascii="TH SarabunPSK" w:hAnsi="TH SarabunPSK" w:cs="TH SarabunPSK"/>
          <w:sz w:val="30"/>
          <w:szCs w:val="30"/>
        </w:rPr>
        <w:t xml:space="preserve">TINIA </w:t>
      </w:r>
      <w:r w:rsidRPr="00826B5E">
        <w:rPr>
          <w:rFonts w:ascii="TH SarabunPSK" w:hAnsi="TH SarabunPSK" w:cs="TH SarabunPSK"/>
          <w:sz w:val="30"/>
          <w:szCs w:val="30"/>
          <w:cs/>
        </w:rPr>
        <w:t>พบว่ามีความแตกต่างอย่างมีนัยสำคัญทางสถิติ (</w:t>
      </w:r>
      <w:r w:rsidRPr="00826B5E">
        <w:rPr>
          <w:rFonts w:ascii="TH SarabunPSK" w:hAnsi="TH SarabunPSK" w:cs="TH SarabunPSK"/>
          <w:sz w:val="30"/>
          <w:szCs w:val="30"/>
        </w:rPr>
        <w:t xml:space="preserve">p &lt; </w:t>
      </w:r>
      <w:r w:rsidRPr="00826B5E">
        <w:rPr>
          <w:rFonts w:ascii="TH SarabunPSK" w:hAnsi="TH SarabunPSK" w:cs="TH SarabunPSK"/>
          <w:sz w:val="30"/>
          <w:szCs w:val="30"/>
          <w:cs/>
        </w:rPr>
        <w:t>0.05)  ห้องปฏิบัติการทางการแพทย์ รพ.สัตหีบ กม.10 จึงได้กำหนดแนวทางการปฏิบัติในการตรวจวิเคราะห์</w:t>
      </w:r>
      <w:r w:rsidRPr="00826B5E">
        <w:rPr>
          <w:rFonts w:ascii="TH SarabunPSK" w:hAnsi="TH SarabunPSK" w:cs="TH SarabunPSK"/>
          <w:sz w:val="30"/>
          <w:szCs w:val="30"/>
        </w:rPr>
        <w:t xml:space="preserve">  HbA</w:t>
      </w:r>
      <w:r w:rsidRPr="00826B5E">
        <w:rPr>
          <w:rFonts w:ascii="TH SarabunPSK" w:hAnsi="TH SarabunPSK" w:cs="TH SarabunPSK"/>
          <w:sz w:val="30"/>
          <w:szCs w:val="30"/>
          <w:cs/>
        </w:rPr>
        <w:t>1</w:t>
      </w:r>
      <w:r w:rsidRPr="00826B5E">
        <w:rPr>
          <w:rFonts w:ascii="TH SarabunPSK" w:hAnsi="TH SarabunPSK" w:cs="TH SarabunPSK"/>
          <w:sz w:val="30"/>
          <w:szCs w:val="30"/>
        </w:rPr>
        <w:t>c</w:t>
      </w:r>
      <w:r w:rsidRPr="00826B5E">
        <w:rPr>
          <w:rFonts w:ascii="TH SarabunPSK" w:hAnsi="TH SarabunPSK" w:cs="TH SarabunPSK"/>
          <w:sz w:val="30"/>
          <w:szCs w:val="30"/>
          <w:cs/>
        </w:rPr>
        <w:t xml:space="preserve"> ในกลุ่มตัวอย่างที่เป็น </w:t>
      </w:r>
      <w:r w:rsidRPr="00826B5E">
        <w:rPr>
          <w:rFonts w:ascii="TH SarabunPSK" w:hAnsi="TH SarabunPSK" w:cs="TH SarabunPSK"/>
          <w:sz w:val="30"/>
          <w:szCs w:val="30"/>
        </w:rPr>
        <w:t>hemoglobin variant</w:t>
      </w:r>
      <w:r w:rsidRPr="00826B5E">
        <w:rPr>
          <w:rFonts w:ascii="TH SarabunPSK" w:hAnsi="TH SarabunPSK" w:cs="TH SarabunPSK"/>
          <w:sz w:val="30"/>
          <w:szCs w:val="30"/>
          <w:cs/>
        </w:rPr>
        <w:t xml:space="preserve">  ให้ตรวจวิเคราะห์ด้วยวิธี</w:t>
      </w:r>
      <w:r w:rsidRPr="00826B5E">
        <w:rPr>
          <w:rFonts w:ascii="TH SarabunPSK" w:hAnsi="TH SarabunPSK" w:cs="TH SarabunPSK"/>
          <w:sz w:val="30"/>
          <w:szCs w:val="30"/>
        </w:rPr>
        <w:t xml:space="preserve"> TINIA</w:t>
      </w:r>
      <w:r w:rsidRPr="00826B5E">
        <w:rPr>
          <w:rFonts w:ascii="TH SarabunPSK" w:hAnsi="TH SarabunPSK" w:cs="TH SarabunPSK"/>
          <w:sz w:val="30"/>
          <w:szCs w:val="30"/>
          <w:cs/>
        </w:rPr>
        <w:t xml:space="preserve"> เท่านั้น จึงจะสามารถรายงานผลตรวจวิเคราะห์ได้ ถึงแม้การตรวจวิเคราะห์ด้วยวิธี</w:t>
      </w:r>
      <w:r w:rsidRPr="00826B5E">
        <w:rPr>
          <w:rFonts w:ascii="TH SarabunPSK" w:hAnsi="TH SarabunPSK" w:cs="TH SarabunPSK"/>
          <w:sz w:val="30"/>
          <w:szCs w:val="30"/>
        </w:rPr>
        <w:t xml:space="preserve"> TINIA</w:t>
      </w:r>
      <w:r w:rsidRPr="00826B5E">
        <w:rPr>
          <w:rFonts w:ascii="TH SarabunPSK" w:hAnsi="TH SarabunPSK" w:cs="TH SarabunPSK"/>
          <w:sz w:val="30"/>
          <w:szCs w:val="30"/>
          <w:cs/>
        </w:rPr>
        <w:t xml:space="preserve"> จะใช้เวลาในการตรวจวิเคราะห์นานกว่าวิธี</w:t>
      </w:r>
      <w:r w:rsidRPr="00826B5E">
        <w:rPr>
          <w:rFonts w:ascii="TH SarabunPSK" w:hAnsi="TH SarabunPSK" w:cs="TH SarabunPSK"/>
          <w:sz w:val="30"/>
          <w:szCs w:val="30"/>
        </w:rPr>
        <w:t xml:space="preserve"> HPLC</w:t>
      </w:r>
      <w:r w:rsidRPr="00826B5E">
        <w:rPr>
          <w:rFonts w:ascii="TH SarabunPSK" w:hAnsi="TH SarabunPSK" w:cs="TH SarabunPSK"/>
          <w:sz w:val="30"/>
          <w:szCs w:val="30"/>
          <w:cs/>
        </w:rPr>
        <w:t xml:space="preserve"> แต่ก็เป็นวิธีการตรวจที่สามารถช่วยลดการส่งตรวจ ลดระยะเวลารอคอยผลตรวจจากภายนอกได้ อีกทั้งยังสามารถช่วยลดค่าใช้จ่ายให้กับโรงพยาบาล ในการประเมินประสิทธิภาพการตรวจวิเคราะห์ </w:t>
      </w:r>
      <w:r w:rsidRPr="00826B5E">
        <w:rPr>
          <w:rFonts w:ascii="TH SarabunPSK" w:hAnsi="TH SarabunPSK" w:cs="TH SarabunPSK"/>
          <w:sz w:val="30"/>
          <w:szCs w:val="30"/>
        </w:rPr>
        <w:t>HbA</w:t>
      </w:r>
      <w:r w:rsidRPr="00826B5E">
        <w:rPr>
          <w:rFonts w:ascii="TH SarabunPSK" w:hAnsi="TH SarabunPSK" w:cs="TH SarabunPSK"/>
          <w:sz w:val="30"/>
          <w:szCs w:val="30"/>
          <w:cs/>
        </w:rPr>
        <w:t>1</w:t>
      </w:r>
      <w:r w:rsidRPr="00826B5E">
        <w:rPr>
          <w:rFonts w:ascii="TH SarabunPSK" w:hAnsi="TH SarabunPSK" w:cs="TH SarabunPSK"/>
          <w:sz w:val="30"/>
          <w:szCs w:val="30"/>
        </w:rPr>
        <w:t>c</w:t>
      </w:r>
      <w:r w:rsidRPr="00826B5E">
        <w:rPr>
          <w:rFonts w:ascii="TH SarabunPSK" w:hAnsi="TH SarabunPSK" w:cs="TH SarabunPSK"/>
          <w:sz w:val="30"/>
          <w:szCs w:val="30"/>
          <w:cs/>
        </w:rPr>
        <w:t xml:space="preserve"> ด้วยวิธี </w:t>
      </w:r>
      <w:r w:rsidRPr="00826B5E">
        <w:rPr>
          <w:rFonts w:ascii="TH SarabunPSK" w:hAnsi="TH SarabunPSK" w:cs="TH SarabunPSK"/>
          <w:sz w:val="30"/>
          <w:szCs w:val="30"/>
        </w:rPr>
        <w:t xml:space="preserve">HPLC </w:t>
      </w:r>
      <w:r w:rsidRPr="00826B5E">
        <w:rPr>
          <w:rFonts w:ascii="TH SarabunPSK" w:hAnsi="TH SarabunPSK" w:cs="TH SarabunPSK"/>
          <w:sz w:val="30"/>
          <w:szCs w:val="30"/>
          <w:cs/>
        </w:rPr>
        <w:t xml:space="preserve">กับวิธี </w:t>
      </w:r>
      <w:r w:rsidRPr="00826B5E">
        <w:rPr>
          <w:rFonts w:ascii="TH SarabunPSK" w:hAnsi="TH SarabunPSK" w:cs="TH SarabunPSK"/>
          <w:sz w:val="30"/>
          <w:szCs w:val="30"/>
        </w:rPr>
        <w:t>TINIA</w:t>
      </w:r>
      <w:r w:rsidRPr="00826B5E">
        <w:rPr>
          <w:rFonts w:ascii="TH SarabunPSK" w:hAnsi="TH SarabunPSK" w:cs="TH SarabunPSK"/>
          <w:sz w:val="30"/>
          <w:szCs w:val="30"/>
          <w:cs/>
        </w:rPr>
        <w:t xml:space="preserve"> ในกลุ่มตัวอย่างที่พบ</w:t>
      </w:r>
      <w:r w:rsidRPr="00826B5E">
        <w:rPr>
          <w:rFonts w:ascii="TH SarabunPSK" w:hAnsi="TH SarabunPSK" w:cs="TH SarabunPSK"/>
          <w:sz w:val="30"/>
          <w:szCs w:val="30"/>
        </w:rPr>
        <w:t xml:space="preserve"> hemoglobin variants</w:t>
      </w:r>
      <w:r w:rsidRPr="00826B5E">
        <w:rPr>
          <w:rFonts w:ascii="TH SarabunPSK" w:hAnsi="TH SarabunPSK" w:cs="TH SarabunPSK"/>
          <w:sz w:val="30"/>
          <w:szCs w:val="30"/>
          <w:cs/>
        </w:rPr>
        <w:t xml:space="preserve"> พบว่า การตรวจวิเคราะห์ด้วยวิธี </w:t>
      </w:r>
      <w:r w:rsidRPr="00826B5E">
        <w:rPr>
          <w:rFonts w:ascii="TH SarabunPSK" w:hAnsi="TH SarabunPSK" w:cs="TH SarabunPSK"/>
          <w:sz w:val="30"/>
          <w:szCs w:val="30"/>
        </w:rPr>
        <w:t>TINIA</w:t>
      </w:r>
      <w:r w:rsidRPr="00826B5E">
        <w:rPr>
          <w:rFonts w:ascii="TH SarabunPSK" w:hAnsi="TH SarabunPSK" w:cs="TH SarabunPSK"/>
          <w:sz w:val="30"/>
          <w:szCs w:val="30"/>
          <w:cs/>
        </w:rPr>
        <w:t xml:space="preserve"> มีประสิทธิภาพมากกว่าการตรวจด้วยวิธี </w:t>
      </w:r>
      <w:r w:rsidRPr="00826B5E">
        <w:rPr>
          <w:rFonts w:ascii="TH SarabunPSK" w:hAnsi="TH SarabunPSK" w:cs="TH SarabunPSK"/>
          <w:sz w:val="30"/>
          <w:szCs w:val="30"/>
        </w:rPr>
        <w:t>HPLC</w:t>
      </w:r>
    </w:p>
    <w:p w:rsidR="00E8531B" w:rsidRPr="00826B5E" w:rsidRDefault="00E8531B" w:rsidP="00E8531B">
      <w:pPr>
        <w:pStyle w:val="Default"/>
        <w:spacing w:line="360" w:lineRule="exac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E8531B" w:rsidRPr="00826B5E" w:rsidRDefault="00E8531B" w:rsidP="00E8531B">
      <w:pPr>
        <w:pStyle w:val="Default"/>
        <w:spacing w:line="360" w:lineRule="exact"/>
        <w:jc w:val="thaiDistribute"/>
        <w:rPr>
          <w:rFonts w:ascii="TH SarabunPSK" w:hAnsi="TH SarabunPSK" w:cs="TH SarabunPSK"/>
          <w:sz w:val="30"/>
          <w:szCs w:val="30"/>
        </w:rPr>
      </w:pPr>
      <w:r w:rsidRPr="00826B5E">
        <w:rPr>
          <w:rFonts w:ascii="TH SarabunPSK" w:hAnsi="TH SarabunPSK" w:cs="TH SarabunPSK"/>
          <w:b/>
          <w:bCs/>
          <w:sz w:val="30"/>
          <w:szCs w:val="30"/>
          <w:cs/>
        </w:rPr>
        <w:t>ข้อเสนอแนะ</w:t>
      </w:r>
    </w:p>
    <w:p w:rsidR="00E8531B" w:rsidRPr="00826B5E" w:rsidRDefault="00E8531B" w:rsidP="00E8531B">
      <w:pPr>
        <w:pStyle w:val="aa"/>
        <w:numPr>
          <w:ilvl w:val="0"/>
          <w:numId w:val="3"/>
        </w:numPr>
        <w:spacing w:line="360" w:lineRule="exact"/>
        <w:ind w:left="270" w:hanging="270"/>
        <w:jc w:val="thaiDistribute"/>
        <w:rPr>
          <w:rFonts w:ascii="TH SarabunPSK" w:hAnsi="TH SarabunPSK" w:cs="TH SarabunPSK"/>
          <w:sz w:val="30"/>
          <w:szCs w:val="30"/>
        </w:rPr>
      </w:pPr>
      <w:r w:rsidRPr="00826B5E">
        <w:rPr>
          <w:rFonts w:ascii="TH SarabunPSK" w:hAnsi="TH SarabunPSK" w:cs="TH SarabunPSK"/>
          <w:sz w:val="30"/>
          <w:szCs w:val="30"/>
          <w:cs/>
        </w:rPr>
        <w:t xml:space="preserve">ห้องปฏิบัติการทางการแพทย์ควรคำนึงถึงข้อจำกัดของวิธีการตรวจแต่ละวิธีว่ามีข้อดี ข้อเสียอย่างไร </w:t>
      </w:r>
    </w:p>
    <w:p w:rsidR="00E8531B" w:rsidRPr="00826B5E" w:rsidRDefault="00E8531B" w:rsidP="00E8531B">
      <w:pPr>
        <w:pStyle w:val="aa"/>
        <w:numPr>
          <w:ilvl w:val="0"/>
          <w:numId w:val="3"/>
        </w:numPr>
        <w:tabs>
          <w:tab w:val="left" w:pos="1170"/>
        </w:tabs>
        <w:spacing w:line="360" w:lineRule="exact"/>
        <w:ind w:left="270" w:hanging="27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826B5E">
        <w:rPr>
          <w:rFonts w:ascii="TH SarabunPSK" w:hAnsi="TH SarabunPSK" w:cs="TH SarabunPSK"/>
          <w:sz w:val="30"/>
          <w:szCs w:val="30"/>
          <w:cs/>
        </w:rPr>
        <w:t xml:space="preserve">ปัญหาการรบกวนวิธีวิเคราะห์ที่เกิดจาก </w:t>
      </w:r>
      <w:r w:rsidRPr="00826B5E">
        <w:rPr>
          <w:rFonts w:ascii="TH SarabunPSK" w:hAnsi="TH SarabunPSK" w:cs="TH SarabunPSK"/>
          <w:sz w:val="30"/>
          <w:szCs w:val="30"/>
        </w:rPr>
        <w:t xml:space="preserve">hemoglobin variants </w:t>
      </w:r>
      <w:r w:rsidRPr="00826B5E">
        <w:rPr>
          <w:rFonts w:ascii="TH SarabunPSK" w:hAnsi="TH SarabunPSK" w:cs="TH SarabunPSK"/>
          <w:sz w:val="30"/>
          <w:szCs w:val="30"/>
          <w:cs/>
        </w:rPr>
        <w:t xml:space="preserve">เป็นสิ่งที่ต้องระมัดระวัง ดังนั้นก่อนจะเลือกใช้เครื่องตรวจวิเคราะห์และน้ำยาที่ใช้ในการวิเคราะห์ </w:t>
      </w:r>
      <w:r w:rsidRPr="00826B5E">
        <w:rPr>
          <w:rFonts w:ascii="TH SarabunPSK" w:hAnsi="TH SarabunPSK" w:cs="TH SarabunPSK"/>
          <w:sz w:val="30"/>
          <w:szCs w:val="30"/>
        </w:rPr>
        <w:t xml:space="preserve">HbA1c </w:t>
      </w:r>
      <w:r w:rsidRPr="00826B5E">
        <w:rPr>
          <w:rFonts w:ascii="TH SarabunPSK" w:hAnsi="TH SarabunPSK" w:cs="TH SarabunPSK"/>
          <w:sz w:val="30"/>
          <w:szCs w:val="30"/>
          <w:cs/>
        </w:rPr>
        <w:t>จะต้องศึกษาข้อมูลในเอกสารที่กำกับมาอย่างละเอียด ถี่ถ้วน ให้เข้าใจข้อจำกัด ข้อควรระมัดระวังในการใช้ และเลือกให้เหมาะสมกับการใช้งานของแต่ละห้องปฏิบัติการ</w:t>
      </w:r>
    </w:p>
    <w:p w:rsidR="000C6879" w:rsidRPr="00826B5E" w:rsidRDefault="000C6879" w:rsidP="000C6879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0C6879" w:rsidRPr="00826B5E" w:rsidRDefault="000C6879" w:rsidP="000C6879">
      <w:pPr>
        <w:pStyle w:val="Default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B96D63" w:rsidRPr="00826B5E" w:rsidRDefault="00B96D63" w:rsidP="000C6879">
      <w:pPr>
        <w:pStyle w:val="Default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B96D63" w:rsidRPr="00826B5E" w:rsidRDefault="00B96D63" w:rsidP="000C6879">
      <w:pPr>
        <w:pStyle w:val="Default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B96D63" w:rsidRPr="00826B5E" w:rsidRDefault="00B96D63" w:rsidP="00B96D63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E8531B" w:rsidRPr="00826B5E" w:rsidRDefault="00E8531B" w:rsidP="00B96D63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E8531B" w:rsidRPr="00826B5E" w:rsidRDefault="00E8531B" w:rsidP="00B96D63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C0359A" w:rsidRPr="00826B5E" w:rsidRDefault="00C0359A" w:rsidP="00B96D63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C0359A" w:rsidRPr="00826B5E" w:rsidRDefault="00C0359A" w:rsidP="00B96D63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C0359A" w:rsidRPr="00826B5E" w:rsidRDefault="00C0359A" w:rsidP="00B96D63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C0359A" w:rsidRPr="00826B5E" w:rsidRDefault="00C0359A" w:rsidP="00B96D63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4F70C9" w:rsidRDefault="004F70C9" w:rsidP="00B96D63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837722" w:rsidRPr="00826B5E" w:rsidRDefault="00837722" w:rsidP="00B96D63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B96D63" w:rsidRPr="00826B5E" w:rsidRDefault="00B96D63" w:rsidP="00B96D63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26B5E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เอกสารอ้างอิง</w:t>
      </w:r>
    </w:p>
    <w:p w:rsidR="00B96D63" w:rsidRPr="007C6835" w:rsidRDefault="00B96D63" w:rsidP="00B96D63">
      <w:pPr>
        <w:ind w:firstLine="720"/>
        <w:rPr>
          <w:rFonts w:ascii="TH SarabunPSK" w:hAnsi="TH SarabunPSK" w:cs="TH SarabunPSK"/>
          <w:sz w:val="30"/>
          <w:szCs w:val="30"/>
        </w:rPr>
      </w:pPr>
      <w:r w:rsidRPr="00826B5E">
        <w:rPr>
          <w:rFonts w:ascii="TH SarabunPSK" w:hAnsi="TH SarabunPSK" w:cs="TH SarabunPSK"/>
          <w:sz w:val="30"/>
          <w:szCs w:val="30"/>
          <w:cs/>
        </w:rPr>
        <w:t>1. สมาคมโรคเบาหวานแห่งประเทศไทย สถิติเบาหวานทั่วโลก [เข้าถึงเมื่อ 20 เม.ย</w:t>
      </w:r>
      <w:r w:rsidR="00D273DE" w:rsidRPr="00826B5E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273DE" w:rsidRPr="007C6835">
        <w:rPr>
          <w:rFonts w:ascii="TH SarabunPSK" w:hAnsi="TH SarabunPSK" w:cs="TH SarabunPSK"/>
          <w:sz w:val="30"/>
          <w:szCs w:val="30"/>
          <w:cs/>
        </w:rPr>
        <w:t>2565</w:t>
      </w:r>
      <w:r w:rsidRPr="007C6835">
        <w:rPr>
          <w:rFonts w:ascii="TH SarabunPSK" w:hAnsi="TH SarabunPSK" w:cs="TH SarabunPSK"/>
          <w:sz w:val="30"/>
          <w:szCs w:val="30"/>
          <w:cs/>
        </w:rPr>
        <w:t xml:space="preserve">]. เข้าถึงจาก: </w:t>
      </w:r>
      <w:r w:rsidRPr="007C6835">
        <w:rPr>
          <w:rFonts w:ascii="TH SarabunPSK" w:hAnsi="TH SarabunPSK" w:cs="TH SarabunPSK"/>
          <w:sz w:val="30"/>
          <w:szCs w:val="30"/>
        </w:rPr>
        <w:t>http://i-regist.igenco.co.th/web/dmthai_old/sites/default/files/idf_atlas_2015_uk_0.pdf</w:t>
      </w:r>
    </w:p>
    <w:p w:rsidR="00B96D63" w:rsidRPr="007C6835" w:rsidRDefault="00B96D63" w:rsidP="00B96D63">
      <w:pPr>
        <w:ind w:firstLine="720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sz w:val="30"/>
          <w:szCs w:val="30"/>
          <w:cs/>
        </w:rPr>
        <w:t>2. สำนักโรคไม่ติดต่อ กรมควบคุมโรค กระท</w:t>
      </w:r>
      <w:r w:rsidR="00D273DE" w:rsidRPr="007C6835">
        <w:rPr>
          <w:rFonts w:ascii="TH SarabunPSK" w:hAnsi="TH SarabunPSK" w:cs="TH SarabunPSK"/>
          <w:sz w:val="30"/>
          <w:szCs w:val="30"/>
          <w:cs/>
        </w:rPr>
        <w:t>รวงสาธารณสุข. รายงานประจำปี 2565</w:t>
      </w:r>
      <w:r w:rsidRPr="007C6835">
        <w:rPr>
          <w:rFonts w:ascii="TH SarabunPSK" w:hAnsi="TH SarabunPSK" w:cs="TH SarabunPSK"/>
          <w:sz w:val="30"/>
          <w:szCs w:val="30"/>
          <w:cs/>
        </w:rPr>
        <w:t>. สำนักงานกิจการโรงพิมพ์องค์การสงเคราะห์ทหารผ่านศึกในพระบรมราชูปถัมภ์.</w:t>
      </w:r>
    </w:p>
    <w:p w:rsidR="00B96D63" w:rsidRPr="007C6835" w:rsidRDefault="00B96D63" w:rsidP="00B96D63">
      <w:pPr>
        <w:ind w:firstLine="720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sz w:val="30"/>
          <w:szCs w:val="30"/>
          <w:cs/>
        </w:rPr>
        <w:t>3. สมาคมโรคเบาหวานแห่งประเทศไทย. แนวทางเวชปฏิบัติสำหรับโรคเบาหวาน 2560. ปทุมธานี, บริษัท ร่มเย็น มีเดีย จำกัด.</w:t>
      </w:r>
    </w:p>
    <w:p w:rsidR="00B96D63" w:rsidRPr="007C6835" w:rsidRDefault="00D273DE" w:rsidP="00B96D63">
      <w:pPr>
        <w:ind w:firstLine="720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sz w:val="30"/>
          <w:szCs w:val="30"/>
        </w:rPr>
        <w:t>4</w:t>
      </w:r>
      <w:r w:rsidR="00B96D63" w:rsidRPr="007C6835">
        <w:rPr>
          <w:rFonts w:ascii="TH SarabunPSK" w:hAnsi="TH SarabunPSK" w:cs="TH SarabunPSK"/>
          <w:sz w:val="30"/>
          <w:szCs w:val="30"/>
        </w:rPr>
        <w:t>. Sacks DB. A New Twist on the Path to Harmony. Diabetes Care.2012;35(12):2674-80.</w:t>
      </w:r>
    </w:p>
    <w:p w:rsidR="00B96D63" w:rsidRPr="007C6835" w:rsidRDefault="00D273DE" w:rsidP="00B96D63">
      <w:pPr>
        <w:ind w:firstLine="720"/>
        <w:rPr>
          <w:rFonts w:ascii="TH SarabunPSK" w:hAnsi="TH SarabunPSK" w:cs="TH SarabunPSK"/>
          <w:sz w:val="30"/>
          <w:szCs w:val="30"/>
        </w:rPr>
      </w:pPr>
      <w:r w:rsidRPr="007C6835">
        <w:rPr>
          <w:rFonts w:ascii="TH SarabunPSK" w:hAnsi="TH SarabunPSK" w:cs="TH SarabunPSK"/>
          <w:sz w:val="30"/>
          <w:szCs w:val="30"/>
        </w:rPr>
        <w:t>5</w:t>
      </w:r>
      <w:r w:rsidR="00B96D63" w:rsidRPr="007C6835">
        <w:rPr>
          <w:rFonts w:ascii="TH SarabunPSK" w:hAnsi="TH SarabunPSK" w:cs="TH SarabunPSK"/>
          <w:sz w:val="30"/>
          <w:szCs w:val="30"/>
        </w:rPr>
        <w:t>. Gallagher EJ, Roith DL, et al. Review of hemoglobin A1C in the management of diabetes.J diabetes 2009;1:9-17.</w:t>
      </w:r>
    </w:p>
    <w:p w:rsidR="00B96D63" w:rsidRPr="007C6835" w:rsidRDefault="00B96D63" w:rsidP="00B96D63">
      <w:pPr>
        <w:ind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7C6835">
        <w:rPr>
          <w:rFonts w:ascii="TH SarabunPSK" w:hAnsi="TH SarabunPSK" w:cs="TH SarabunPSK"/>
          <w:sz w:val="30"/>
          <w:szCs w:val="30"/>
        </w:rPr>
        <w:t xml:space="preserve">6. </w:t>
      </w:r>
      <w:r w:rsidRPr="007C6835">
        <w:rPr>
          <w:rFonts w:ascii="TH SarabunPSK" w:hAnsi="TH SarabunPSK" w:cs="TH SarabunPSK"/>
          <w:sz w:val="30"/>
          <w:szCs w:val="30"/>
          <w:cs/>
        </w:rPr>
        <w:t>สภาเทคนิคการแพทย์. มาตรฐานงานเทคนิคการแพทย์</w:t>
      </w:r>
      <w:r w:rsidRPr="007C6835">
        <w:rPr>
          <w:rFonts w:ascii="TH SarabunPSK" w:hAnsi="TH SarabunPSK" w:cs="TH SarabunPSK"/>
          <w:sz w:val="30"/>
          <w:szCs w:val="30"/>
        </w:rPr>
        <w:t xml:space="preserve"> 2560</w:t>
      </w:r>
      <w:r w:rsidRPr="007C6835">
        <w:rPr>
          <w:rFonts w:ascii="TH SarabunPSK" w:hAnsi="TH SarabunPSK" w:cs="TH SarabunPSK"/>
          <w:sz w:val="30"/>
          <w:szCs w:val="30"/>
          <w:cs/>
        </w:rPr>
        <w:t xml:space="preserve"> สำหรับห้องปฏิบัติการทางการแพทย์.กรุงเทพฯ:สภาเทคนิคการแพทย์</w:t>
      </w:r>
      <w:r w:rsidRPr="007C6835">
        <w:rPr>
          <w:rFonts w:ascii="TH SarabunPSK" w:hAnsi="TH SarabunPSK" w:cs="TH SarabunPSK"/>
          <w:sz w:val="30"/>
          <w:szCs w:val="30"/>
        </w:rPr>
        <w:t>; 2560.</w:t>
      </w:r>
    </w:p>
    <w:p w:rsidR="00B96D63" w:rsidRPr="007C6835" w:rsidRDefault="00B96D63" w:rsidP="000C6879">
      <w:pPr>
        <w:pStyle w:val="Default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</w:p>
    <w:sectPr w:rsidR="00B96D63" w:rsidRPr="007C6835" w:rsidSect="00826B5E">
      <w:pgSz w:w="11906" w:h="16838" w:code="9"/>
      <w:pgMar w:top="851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1EB" w:rsidRDefault="009621EB" w:rsidP="001650DD">
      <w:pPr>
        <w:spacing w:after="0" w:line="240" w:lineRule="auto"/>
      </w:pPr>
      <w:r>
        <w:separator/>
      </w:r>
    </w:p>
  </w:endnote>
  <w:endnote w:type="continuationSeparator" w:id="0">
    <w:p w:rsidR="009621EB" w:rsidRDefault="009621EB" w:rsidP="0016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1EB" w:rsidRDefault="009621EB" w:rsidP="001650DD">
      <w:pPr>
        <w:spacing w:after="0" w:line="240" w:lineRule="auto"/>
      </w:pPr>
      <w:r>
        <w:separator/>
      </w:r>
    </w:p>
  </w:footnote>
  <w:footnote w:type="continuationSeparator" w:id="0">
    <w:p w:rsidR="009621EB" w:rsidRDefault="009621EB" w:rsidP="00165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31F5A"/>
    <w:multiLevelType w:val="hybridMultilevel"/>
    <w:tmpl w:val="643A6166"/>
    <w:lvl w:ilvl="0" w:tplc="43AEF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B87B24"/>
    <w:multiLevelType w:val="hybridMultilevel"/>
    <w:tmpl w:val="A1722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E195B"/>
    <w:multiLevelType w:val="hybridMultilevel"/>
    <w:tmpl w:val="A1722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B5D66"/>
    <w:multiLevelType w:val="hybridMultilevel"/>
    <w:tmpl w:val="A1722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70"/>
    <w:rsid w:val="00010429"/>
    <w:rsid w:val="00025499"/>
    <w:rsid w:val="0003001B"/>
    <w:rsid w:val="000430D4"/>
    <w:rsid w:val="00060540"/>
    <w:rsid w:val="00067F89"/>
    <w:rsid w:val="00074CAE"/>
    <w:rsid w:val="00076CB7"/>
    <w:rsid w:val="00083A2A"/>
    <w:rsid w:val="000C6879"/>
    <w:rsid w:val="000D182C"/>
    <w:rsid w:val="000E42CB"/>
    <w:rsid w:val="001650DD"/>
    <w:rsid w:val="00171262"/>
    <w:rsid w:val="001B6AE0"/>
    <w:rsid w:val="001E1B39"/>
    <w:rsid w:val="001E36B7"/>
    <w:rsid w:val="002231AD"/>
    <w:rsid w:val="0023010E"/>
    <w:rsid w:val="00235085"/>
    <w:rsid w:val="00243A2B"/>
    <w:rsid w:val="002455B3"/>
    <w:rsid w:val="00250B51"/>
    <w:rsid w:val="002529C5"/>
    <w:rsid w:val="002B0F6A"/>
    <w:rsid w:val="002D7C97"/>
    <w:rsid w:val="002E5653"/>
    <w:rsid w:val="00302E56"/>
    <w:rsid w:val="00312F32"/>
    <w:rsid w:val="003644BA"/>
    <w:rsid w:val="003B3A9A"/>
    <w:rsid w:val="003E4C3C"/>
    <w:rsid w:val="00404AE0"/>
    <w:rsid w:val="004237F2"/>
    <w:rsid w:val="004346B0"/>
    <w:rsid w:val="004548BC"/>
    <w:rsid w:val="004B5AC3"/>
    <w:rsid w:val="004C4474"/>
    <w:rsid w:val="004D5693"/>
    <w:rsid w:val="004F70C9"/>
    <w:rsid w:val="00507C28"/>
    <w:rsid w:val="00524F36"/>
    <w:rsid w:val="00556E8B"/>
    <w:rsid w:val="005722FD"/>
    <w:rsid w:val="005B46A8"/>
    <w:rsid w:val="005C3C0D"/>
    <w:rsid w:val="005F2780"/>
    <w:rsid w:val="00611369"/>
    <w:rsid w:val="00612CB1"/>
    <w:rsid w:val="00626340"/>
    <w:rsid w:val="00663E93"/>
    <w:rsid w:val="0068286F"/>
    <w:rsid w:val="0074030C"/>
    <w:rsid w:val="00770016"/>
    <w:rsid w:val="007A047F"/>
    <w:rsid w:val="007C6835"/>
    <w:rsid w:val="00802531"/>
    <w:rsid w:val="00805EBF"/>
    <w:rsid w:val="00826B5E"/>
    <w:rsid w:val="00837722"/>
    <w:rsid w:val="0084470F"/>
    <w:rsid w:val="00864DF6"/>
    <w:rsid w:val="00881F71"/>
    <w:rsid w:val="008A2039"/>
    <w:rsid w:val="008F2700"/>
    <w:rsid w:val="008F65EA"/>
    <w:rsid w:val="00923573"/>
    <w:rsid w:val="00927872"/>
    <w:rsid w:val="00941577"/>
    <w:rsid w:val="009621EB"/>
    <w:rsid w:val="00965E01"/>
    <w:rsid w:val="00991652"/>
    <w:rsid w:val="009B7EA5"/>
    <w:rsid w:val="009C4787"/>
    <w:rsid w:val="009E7FB7"/>
    <w:rsid w:val="009F6E70"/>
    <w:rsid w:val="00A575B7"/>
    <w:rsid w:val="00A7316C"/>
    <w:rsid w:val="00A86F61"/>
    <w:rsid w:val="00AE2343"/>
    <w:rsid w:val="00B22838"/>
    <w:rsid w:val="00B2318F"/>
    <w:rsid w:val="00B250CC"/>
    <w:rsid w:val="00B53280"/>
    <w:rsid w:val="00B84657"/>
    <w:rsid w:val="00B92E3F"/>
    <w:rsid w:val="00B96D63"/>
    <w:rsid w:val="00BC71E1"/>
    <w:rsid w:val="00BE13A2"/>
    <w:rsid w:val="00C0202A"/>
    <w:rsid w:val="00C0359A"/>
    <w:rsid w:val="00C120FD"/>
    <w:rsid w:val="00C13477"/>
    <w:rsid w:val="00C17D90"/>
    <w:rsid w:val="00C535FB"/>
    <w:rsid w:val="00C82F0F"/>
    <w:rsid w:val="00CA0AA8"/>
    <w:rsid w:val="00CA2098"/>
    <w:rsid w:val="00D15983"/>
    <w:rsid w:val="00D273DE"/>
    <w:rsid w:val="00D343B0"/>
    <w:rsid w:val="00D41D1C"/>
    <w:rsid w:val="00D5269D"/>
    <w:rsid w:val="00D57867"/>
    <w:rsid w:val="00D67DAB"/>
    <w:rsid w:val="00D90B15"/>
    <w:rsid w:val="00D95759"/>
    <w:rsid w:val="00DB5725"/>
    <w:rsid w:val="00DB5FCE"/>
    <w:rsid w:val="00E21478"/>
    <w:rsid w:val="00E46A49"/>
    <w:rsid w:val="00E55169"/>
    <w:rsid w:val="00E8531B"/>
    <w:rsid w:val="00E85E28"/>
    <w:rsid w:val="00ED0EB9"/>
    <w:rsid w:val="00F05350"/>
    <w:rsid w:val="00F2353C"/>
    <w:rsid w:val="00F26670"/>
    <w:rsid w:val="00F74C5C"/>
    <w:rsid w:val="00FA4261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87FF9C-37C0-4CC8-A571-1DE92F08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6E70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65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650DD"/>
  </w:style>
  <w:style w:type="paragraph" w:styleId="a5">
    <w:name w:val="footer"/>
    <w:basedOn w:val="a"/>
    <w:link w:val="a6"/>
    <w:uiPriority w:val="99"/>
    <w:unhideWhenUsed/>
    <w:rsid w:val="00165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650DD"/>
  </w:style>
  <w:style w:type="character" w:styleId="a7">
    <w:name w:val="line number"/>
    <w:basedOn w:val="a0"/>
    <w:uiPriority w:val="99"/>
    <w:semiHidden/>
    <w:unhideWhenUsed/>
    <w:rsid w:val="001B6AE0"/>
  </w:style>
  <w:style w:type="character" w:styleId="a8">
    <w:name w:val="Strong"/>
    <w:basedOn w:val="a0"/>
    <w:uiPriority w:val="22"/>
    <w:qFormat/>
    <w:rsid w:val="00171262"/>
    <w:rPr>
      <w:b/>
      <w:bCs/>
    </w:rPr>
  </w:style>
  <w:style w:type="paragraph" w:styleId="a9">
    <w:name w:val="Normal (Web)"/>
    <w:basedOn w:val="a"/>
    <w:uiPriority w:val="99"/>
    <w:unhideWhenUsed/>
    <w:rsid w:val="0017126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a">
    <w:name w:val="List Paragraph"/>
    <w:basedOn w:val="a"/>
    <w:uiPriority w:val="34"/>
    <w:qFormat/>
    <w:rsid w:val="008F2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E15FF-A91F-49C5-8F01-DF18508CE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4002</Words>
  <Characters>22818</Characters>
  <Application>Microsoft Office Word</Application>
  <DocSecurity>0</DocSecurity>
  <Lines>190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2024-02-25T13:25:00Z</dcterms:created>
  <dcterms:modified xsi:type="dcterms:W3CDTF">2024-02-25T13:25:00Z</dcterms:modified>
</cp:coreProperties>
</file>