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9D59A2" w:rsidP="00E377EF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E377EF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E377EF" w:rsidP="00E377EF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เมษายน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8444B3" w:rsidRPr="008444B3" w:rsidRDefault="008444B3" w:rsidP="008444B3">
      <w:pPr>
        <w:rPr>
          <w:rFonts w:asciiTheme="majorBidi" w:hAnsiTheme="majorBidi" w:cstheme="majorBidi"/>
        </w:rPr>
      </w:pPr>
    </w:p>
    <w:p w:rsidR="008444B3" w:rsidRDefault="008444B3" w:rsidP="008444B3">
      <w:pPr>
        <w:rPr>
          <w:rFonts w:asciiTheme="majorBidi" w:hAnsiTheme="majorBidi" w:cstheme="majorBidi"/>
        </w:rPr>
      </w:pPr>
    </w:p>
    <w:p w:rsidR="0011530A" w:rsidRDefault="008444B3" w:rsidP="0011530A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cs/>
        </w:rPr>
        <w:tab/>
      </w:r>
      <w:r w:rsidR="006828F2">
        <w:rPr>
          <w:rFonts w:asciiTheme="majorBidi" w:hAnsiTheme="majorBidi" w:cstheme="majorBidi"/>
          <w:b/>
          <w:bCs/>
          <w:sz w:val="32"/>
          <w:szCs w:val="32"/>
          <w:cs/>
        </w:rPr>
        <w:t>การทดสอบหาเชื้อไวรัสตับอัก</w:t>
      </w:r>
      <w:r w:rsidR="006828F2">
        <w:rPr>
          <w:rFonts w:asciiTheme="majorBidi" w:hAnsiTheme="majorBidi" w:cstheme="majorBidi" w:hint="cs"/>
          <w:b/>
          <w:bCs/>
          <w:sz w:val="32"/>
          <w:szCs w:val="32"/>
          <w:cs/>
        </w:rPr>
        <w:t>เ</w:t>
      </w:r>
      <w:r w:rsidR="0011530A" w:rsidRPr="0011530A">
        <w:rPr>
          <w:rFonts w:asciiTheme="majorBidi" w:hAnsiTheme="majorBidi" w:cstheme="majorBidi"/>
          <w:b/>
          <w:bCs/>
          <w:sz w:val="32"/>
          <w:szCs w:val="32"/>
          <w:cs/>
        </w:rPr>
        <w:t>สบชนิด บี</w:t>
      </w:r>
      <w:r w:rsidR="0011530A" w:rsidRPr="0011530A">
        <w:rPr>
          <w:rFonts w:asciiTheme="majorBidi" w:hAnsiTheme="majorBidi" w:cstheme="majorBidi"/>
          <w:b/>
          <w:bCs/>
          <w:sz w:val="32"/>
          <w:szCs w:val="32"/>
        </w:rPr>
        <w:t xml:space="preserve"> HBs Ag</w:t>
      </w:r>
    </w:p>
    <w:p w:rsidR="00AB27E0" w:rsidRPr="0011530A" w:rsidRDefault="00AB27E0" w:rsidP="0011530A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11530A" w:rsidRPr="006828F2" w:rsidRDefault="0011530A" w:rsidP="0011530A">
      <w:pPr>
        <w:pStyle w:val="ac"/>
        <w:numPr>
          <w:ilvl w:val="0"/>
          <w:numId w:val="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6828F2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วัตถุประสงค์ </w:t>
      </w:r>
    </w:p>
    <w:p w:rsidR="0011530A" w:rsidRDefault="0011530A" w:rsidP="0011530A">
      <w:pPr>
        <w:tabs>
          <w:tab w:val="left" w:pos="851"/>
          <w:tab w:val="left" w:pos="1418"/>
        </w:tabs>
        <w:ind w:left="720"/>
        <w:rPr>
          <w:rFonts w:asciiTheme="majorBidi" w:hAnsiTheme="majorBidi" w:cstheme="majorBidi"/>
          <w:sz w:val="32"/>
          <w:szCs w:val="32"/>
        </w:rPr>
      </w:pPr>
      <w:r w:rsidRPr="0011530A">
        <w:rPr>
          <w:rFonts w:asciiTheme="majorBidi" w:hAnsiTheme="majorBidi" w:cstheme="majorBidi"/>
          <w:sz w:val="32"/>
          <w:szCs w:val="32"/>
          <w:cs/>
        </w:rPr>
        <w:t xml:space="preserve">              เพื่อใช้เป็นหลักฐานตามระบบประกันคุณภาพและใช้เป็นคู่มือปฏิบัติงานของเจ้าหน้าที่   ผู้รับผิดชอบสำหรับการตรวจหาแอนติบอดีต่อเชื้อก่อโรคไวรัสตับอักาสบชนิด บี</w:t>
      </w:r>
      <w:r w:rsidRPr="0011530A">
        <w:rPr>
          <w:rFonts w:asciiTheme="majorBidi" w:hAnsiTheme="majorBidi" w:cstheme="majorBidi"/>
          <w:sz w:val="32"/>
          <w:szCs w:val="32"/>
        </w:rPr>
        <w:t xml:space="preserve"> HBs Ag</w:t>
      </w:r>
      <w:r w:rsidRPr="0011530A">
        <w:rPr>
          <w:rFonts w:asciiTheme="majorBidi" w:hAnsiTheme="majorBidi" w:cstheme="majorBidi"/>
          <w:sz w:val="32"/>
          <w:szCs w:val="32"/>
          <w:cs/>
        </w:rPr>
        <w:t>ของห้องปฏิบัติการให้แก่ผู้ป่วยเป็นการทั่วไปและเพื่อให้แพทย์วินิจฉัยการติดเชื้อก่อโรคไวรัสตับอักเสบชนิดบี</w:t>
      </w:r>
      <w:r w:rsidRPr="0011530A">
        <w:rPr>
          <w:rFonts w:asciiTheme="majorBidi" w:hAnsiTheme="majorBidi" w:cstheme="majorBidi"/>
          <w:sz w:val="32"/>
          <w:szCs w:val="32"/>
        </w:rPr>
        <w:t xml:space="preserve"> HBs Ag</w:t>
      </w:r>
    </w:p>
    <w:p w:rsidR="0011530A" w:rsidRPr="0011530A" w:rsidRDefault="0011530A" w:rsidP="0011530A">
      <w:pPr>
        <w:tabs>
          <w:tab w:val="left" w:pos="851"/>
          <w:tab w:val="left" w:pos="1418"/>
        </w:tabs>
        <w:ind w:left="720"/>
        <w:rPr>
          <w:rFonts w:asciiTheme="majorBidi" w:hAnsiTheme="majorBidi" w:cstheme="majorBidi"/>
          <w:sz w:val="32"/>
          <w:szCs w:val="32"/>
        </w:rPr>
      </w:pPr>
    </w:p>
    <w:p w:rsidR="0011530A" w:rsidRPr="006828F2" w:rsidRDefault="0011530A" w:rsidP="0011530A">
      <w:pPr>
        <w:pStyle w:val="ac"/>
        <w:numPr>
          <w:ilvl w:val="0"/>
          <w:numId w:val="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6828F2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หลักการ                      </w:t>
      </w:r>
    </w:p>
    <w:p w:rsidR="0011530A" w:rsidRDefault="0011530A" w:rsidP="0011530A">
      <w:pPr>
        <w:pStyle w:val="ac"/>
        <w:tabs>
          <w:tab w:val="left" w:pos="1418"/>
        </w:tabs>
        <w:ind w:left="851" w:firstLine="567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11530A">
        <w:rPr>
          <w:rFonts w:asciiTheme="majorBidi" w:hAnsiTheme="majorBidi"/>
          <w:sz w:val="32"/>
          <w:szCs w:val="32"/>
          <w:cs/>
        </w:rPr>
        <w:t>ชุดทดสอบ</w:t>
      </w:r>
      <w:r w:rsidRPr="0011530A">
        <w:rPr>
          <w:rFonts w:asciiTheme="majorBidi" w:hAnsiTheme="majorBidi" w:cstheme="majorBidi"/>
          <w:sz w:val="32"/>
          <w:szCs w:val="32"/>
        </w:rPr>
        <w:t>HBsAgOneStepUltraHepatitisBSurfaceAntigenTestDevice</w:t>
      </w:r>
      <w:r w:rsidRPr="0011530A">
        <w:rPr>
          <w:rFonts w:asciiTheme="majorBidi" w:hAnsiTheme="majorBidi"/>
          <w:sz w:val="32"/>
          <w:szCs w:val="32"/>
          <w:cs/>
        </w:rPr>
        <w:t>เป็นชุดทดสอบ</w:t>
      </w:r>
    </w:p>
    <w:p w:rsidR="0011530A" w:rsidRDefault="0011530A" w:rsidP="0011530A">
      <w:pPr>
        <w:pStyle w:val="ac"/>
        <w:tabs>
          <w:tab w:val="left" w:pos="1418"/>
        </w:tabs>
        <w:ind w:left="851"/>
        <w:jc w:val="both"/>
        <w:rPr>
          <w:rFonts w:asciiTheme="majorBidi" w:hAnsiTheme="majorBidi" w:cstheme="majorBidi"/>
          <w:sz w:val="32"/>
          <w:szCs w:val="32"/>
        </w:rPr>
      </w:pPr>
      <w:r w:rsidRPr="0011530A">
        <w:rPr>
          <w:rFonts w:asciiTheme="majorBidi" w:hAnsiTheme="majorBidi"/>
          <w:sz w:val="32"/>
          <w:szCs w:val="32"/>
          <w:cs/>
        </w:rPr>
        <w:t>แบบ</w:t>
      </w:r>
      <w:r w:rsidRPr="0011530A">
        <w:rPr>
          <w:rFonts w:asciiTheme="majorBidi" w:hAnsiTheme="majorBidi" w:cstheme="majorBidi"/>
          <w:sz w:val="32"/>
          <w:szCs w:val="32"/>
        </w:rPr>
        <w:t>sandwichimmunoassay</w:t>
      </w:r>
      <w:r w:rsidRPr="0011530A">
        <w:rPr>
          <w:rFonts w:asciiTheme="majorBidi" w:hAnsiTheme="majorBidi"/>
          <w:sz w:val="32"/>
          <w:szCs w:val="32"/>
          <w:cs/>
        </w:rPr>
        <w:t>สำหรับตรวจหา</w:t>
      </w:r>
      <w:r w:rsidRPr="0011530A">
        <w:rPr>
          <w:rFonts w:asciiTheme="majorBidi" w:hAnsiTheme="majorBidi" w:cstheme="majorBidi"/>
          <w:sz w:val="32"/>
          <w:szCs w:val="32"/>
        </w:rPr>
        <w:t>HBsAg</w:t>
      </w:r>
      <w:r w:rsidRPr="0011530A">
        <w:rPr>
          <w:rFonts w:asciiTheme="majorBidi" w:hAnsiTheme="majorBidi"/>
          <w:sz w:val="32"/>
          <w:szCs w:val="32"/>
          <w:cs/>
        </w:rPr>
        <w:t>ในซีรัมหรือพล</w:t>
      </w:r>
      <w:r>
        <w:rPr>
          <w:rFonts w:asciiTheme="majorBidi" w:hAnsiTheme="majorBidi"/>
          <w:sz w:val="32"/>
          <w:szCs w:val="32"/>
          <w:cs/>
        </w:rPr>
        <w:t>าสมาโดยแผ่นเมมเบรนของ</w:t>
      </w:r>
    </w:p>
    <w:p w:rsidR="0011530A" w:rsidRDefault="0011530A" w:rsidP="0011530A">
      <w:pPr>
        <w:pStyle w:val="ac"/>
        <w:tabs>
          <w:tab w:val="left" w:pos="1418"/>
        </w:tabs>
        <w:ind w:left="851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/>
          <w:sz w:val="32"/>
          <w:szCs w:val="32"/>
          <w:cs/>
        </w:rPr>
        <w:t>ชุดทดสอบจะ</w:t>
      </w:r>
      <w:r w:rsidRPr="0011530A">
        <w:rPr>
          <w:rFonts w:asciiTheme="majorBidi" w:hAnsiTheme="majorBidi"/>
          <w:sz w:val="32"/>
          <w:szCs w:val="32"/>
          <w:cs/>
        </w:rPr>
        <w:t>เคลือบไว้ด้วยแอนติบอดีต่อ</w:t>
      </w:r>
      <w:r w:rsidRPr="0011530A">
        <w:rPr>
          <w:rFonts w:asciiTheme="majorBidi" w:hAnsiTheme="majorBidi" w:cstheme="majorBidi"/>
          <w:sz w:val="32"/>
          <w:szCs w:val="32"/>
        </w:rPr>
        <w:t>HBsAg</w:t>
      </w:r>
      <w:r w:rsidRPr="0011530A">
        <w:rPr>
          <w:rFonts w:asciiTheme="majorBidi" w:hAnsiTheme="majorBidi"/>
          <w:sz w:val="32"/>
          <w:szCs w:val="32"/>
          <w:cs/>
        </w:rPr>
        <w:t>ในบริเวณเส้นทดสอบเมื่อทำการทดสอบสิ่งส่ง</w:t>
      </w:r>
    </w:p>
    <w:p w:rsidR="0011530A" w:rsidRDefault="0011530A" w:rsidP="0011530A">
      <w:pPr>
        <w:pStyle w:val="ac"/>
        <w:tabs>
          <w:tab w:val="left" w:pos="1418"/>
        </w:tabs>
        <w:ind w:left="851"/>
        <w:jc w:val="both"/>
        <w:rPr>
          <w:rFonts w:asciiTheme="majorBidi" w:hAnsiTheme="majorBidi" w:cstheme="majorBidi"/>
          <w:sz w:val="32"/>
          <w:szCs w:val="32"/>
        </w:rPr>
      </w:pPr>
      <w:r w:rsidRPr="0011530A">
        <w:rPr>
          <w:rFonts w:asciiTheme="majorBidi" w:hAnsiTheme="majorBidi"/>
          <w:sz w:val="32"/>
          <w:szCs w:val="32"/>
          <w:cs/>
        </w:rPr>
        <w:t>ตรวจจะจับแอนติบอดีต่อ</w:t>
      </w:r>
      <w:r w:rsidRPr="0011530A">
        <w:rPr>
          <w:rFonts w:asciiTheme="majorBidi" w:hAnsiTheme="majorBidi" w:cstheme="majorBidi"/>
          <w:sz w:val="32"/>
          <w:szCs w:val="32"/>
        </w:rPr>
        <w:t>HBsAg</w:t>
      </w:r>
      <w:r w:rsidRPr="0011530A">
        <w:rPr>
          <w:rFonts w:asciiTheme="majorBidi" w:hAnsiTheme="majorBidi"/>
          <w:sz w:val="32"/>
          <w:szCs w:val="32"/>
          <w:cs/>
        </w:rPr>
        <w:t>ที่เคลือบอยู่กับเม็ดอนุภาคและเคลื่อนที่ไปบนแผ่นทดสอบด้วย</w:t>
      </w:r>
    </w:p>
    <w:p w:rsidR="0011530A" w:rsidRDefault="0011530A" w:rsidP="0011530A">
      <w:pPr>
        <w:pStyle w:val="ac"/>
        <w:tabs>
          <w:tab w:val="left" w:pos="1418"/>
        </w:tabs>
        <w:ind w:left="851"/>
        <w:jc w:val="both"/>
        <w:rPr>
          <w:rFonts w:asciiTheme="majorBidi" w:hAnsiTheme="majorBidi" w:cstheme="majorBidi"/>
          <w:sz w:val="32"/>
          <w:szCs w:val="32"/>
        </w:rPr>
      </w:pPr>
      <w:r w:rsidRPr="0011530A">
        <w:rPr>
          <w:rFonts w:asciiTheme="majorBidi" w:hAnsiTheme="majorBidi"/>
          <w:sz w:val="32"/>
          <w:szCs w:val="32"/>
          <w:cs/>
        </w:rPr>
        <w:t>แรงแคปปิลารีไปจับกับแอนติบอดีต่อ</w:t>
      </w:r>
      <w:r w:rsidRPr="0011530A">
        <w:rPr>
          <w:rFonts w:asciiTheme="majorBidi" w:hAnsiTheme="majorBidi" w:cstheme="majorBidi"/>
          <w:sz w:val="32"/>
          <w:szCs w:val="32"/>
        </w:rPr>
        <w:t>HBsAg</w:t>
      </w:r>
      <w:r w:rsidRPr="0011530A">
        <w:rPr>
          <w:rFonts w:asciiTheme="majorBidi" w:hAnsiTheme="majorBidi"/>
          <w:sz w:val="32"/>
          <w:szCs w:val="32"/>
          <w:cs/>
        </w:rPr>
        <w:t>ที่อยู่บนเส้นทดสอบจนเกิดแถบสีขึ้นบริเวณเส้น</w:t>
      </w:r>
    </w:p>
    <w:p w:rsidR="0011530A" w:rsidRDefault="0011530A" w:rsidP="0011530A">
      <w:pPr>
        <w:pStyle w:val="ac"/>
        <w:tabs>
          <w:tab w:val="left" w:pos="1418"/>
        </w:tabs>
        <w:ind w:left="851"/>
        <w:jc w:val="both"/>
        <w:rPr>
          <w:rFonts w:asciiTheme="majorBidi" w:hAnsiTheme="majorBidi" w:cstheme="majorBidi"/>
          <w:sz w:val="32"/>
          <w:szCs w:val="32"/>
        </w:rPr>
      </w:pPr>
      <w:r w:rsidRPr="0011530A">
        <w:rPr>
          <w:rFonts w:asciiTheme="majorBidi" w:hAnsiTheme="majorBidi"/>
          <w:sz w:val="32"/>
          <w:szCs w:val="32"/>
          <w:cs/>
        </w:rPr>
        <w:t>ทดสอบแสดงว่าผลการทดสอบเป็นบวกแต่หากไม่ปรากฏแถบสีบริเวณเส้นทดสอบแสดงว่าผล</w:t>
      </w:r>
    </w:p>
    <w:p w:rsidR="0011530A" w:rsidRDefault="0011530A" w:rsidP="0011530A">
      <w:pPr>
        <w:pStyle w:val="ac"/>
        <w:tabs>
          <w:tab w:val="left" w:pos="1418"/>
        </w:tabs>
        <w:ind w:left="851"/>
        <w:jc w:val="both"/>
        <w:rPr>
          <w:rFonts w:asciiTheme="majorBidi" w:hAnsiTheme="majorBidi" w:cstheme="majorBidi"/>
          <w:sz w:val="32"/>
          <w:szCs w:val="32"/>
        </w:rPr>
      </w:pPr>
      <w:r w:rsidRPr="0011530A">
        <w:rPr>
          <w:rFonts w:asciiTheme="majorBidi" w:hAnsiTheme="majorBidi"/>
          <w:sz w:val="32"/>
          <w:szCs w:val="32"/>
          <w:cs/>
        </w:rPr>
        <w:t>การทดสอบเป็บลบส่วนคุณภาพของชุดสอบทราบจากการปรากฏแถบสีบริเวณเส้นควบคุมซึ่ง</w:t>
      </w:r>
    </w:p>
    <w:p w:rsidR="0011530A" w:rsidRPr="0011530A" w:rsidRDefault="0011530A" w:rsidP="0011530A">
      <w:pPr>
        <w:pStyle w:val="ac"/>
        <w:tabs>
          <w:tab w:val="left" w:pos="1418"/>
        </w:tabs>
        <w:ind w:left="851"/>
        <w:jc w:val="both"/>
        <w:rPr>
          <w:rFonts w:asciiTheme="majorBidi" w:hAnsiTheme="majorBidi" w:cstheme="majorBidi"/>
          <w:sz w:val="32"/>
          <w:szCs w:val="32"/>
        </w:rPr>
      </w:pPr>
      <w:r w:rsidRPr="0011530A">
        <w:rPr>
          <w:rFonts w:asciiTheme="majorBidi" w:hAnsiTheme="majorBidi"/>
          <w:sz w:val="32"/>
          <w:szCs w:val="32"/>
          <w:cs/>
        </w:rPr>
        <w:t>แสดงให้เห็นว่าปริมาณของสิ่งส่งตรวจที่ใช้เพียงพอและทำการทดสอบถูกต้อง</w:t>
      </w:r>
    </w:p>
    <w:p w:rsidR="0011530A" w:rsidRPr="0011530A" w:rsidRDefault="0011530A" w:rsidP="0011530A">
      <w:pPr>
        <w:pStyle w:val="ac"/>
        <w:tabs>
          <w:tab w:val="left" w:pos="1418"/>
        </w:tabs>
        <w:ind w:left="851" w:firstLine="567"/>
        <w:jc w:val="both"/>
        <w:rPr>
          <w:rFonts w:asciiTheme="majorBidi" w:hAnsiTheme="majorBidi" w:cstheme="majorBidi"/>
          <w:sz w:val="32"/>
          <w:szCs w:val="32"/>
        </w:rPr>
      </w:pPr>
    </w:p>
    <w:p w:rsidR="0011530A" w:rsidRPr="006828F2" w:rsidRDefault="0011530A" w:rsidP="0011530A">
      <w:pPr>
        <w:pStyle w:val="ac"/>
        <w:numPr>
          <w:ilvl w:val="0"/>
          <w:numId w:val="2"/>
        </w:numPr>
        <w:tabs>
          <w:tab w:val="left" w:pos="851"/>
        </w:tabs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6828F2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11530A" w:rsidRDefault="0011530A" w:rsidP="0011530A">
      <w:pPr>
        <w:pStyle w:val="Body1"/>
        <w:tabs>
          <w:tab w:val="left" w:pos="1418"/>
        </w:tabs>
        <w:ind w:left="851" w:firstLine="284"/>
        <w:jc w:val="both"/>
        <w:rPr>
          <w:rFonts w:asciiTheme="majorBidi" w:hAnsiTheme="majorBidi" w:cstheme="majorBidi"/>
          <w:szCs w:val="32"/>
        </w:rPr>
      </w:pPr>
      <w:r>
        <w:rPr>
          <w:rFonts w:asciiTheme="majorBidi" w:hAnsiTheme="majorBidi" w:cstheme="majorBidi"/>
        </w:rPr>
        <w:tab/>
      </w:r>
      <w:r w:rsidRPr="0011530A">
        <w:rPr>
          <w:rFonts w:asciiTheme="majorBidi" w:hAnsiTheme="majorBidi" w:cs="Angsana New"/>
          <w:szCs w:val="32"/>
          <w:cs/>
        </w:rPr>
        <w:t xml:space="preserve">ใช้ในการตรวจหา </w:t>
      </w:r>
      <w:r w:rsidRPr="0011530A">
        <w:rPr>
          <w:rFonts w:asciiTheme="majorBidi" w:hAnsiTheme="majorBidi" w:cstheme="majorBidi"/>
        </w:rPr>
        <w:t xml:space="preserve">Hepatitis B Surface Antigen (HBsAg) </w:t>
      </w:r>
      <w:r w:rsidRPr="0011530A">
        <w:rPr>
          <w:rFonts w:asciiTheme="majorBidi" w:hAnsiTheme="majorBidi" w:cs="Angsana New"/>
          <w:szCs w:val="32"/>
          <w:cs/>
        </w:rPr>
        <w:t>ในสิ่งส่งตรวจที่เป็</w:t>
      </w:r>
      <w:r w:rsidRPr="0011530A">
        <w:rPr>
          <w:rFonts w:asciiTheme="majorBidi" w:hAnsiTheme="majorBidi" w:cstheme="majorBidi"/>
          <w:szCs w:val="32"/>
          <w:cs/>
        </w:rPr>
        <w:t>น</w:t>
      </w:r>
      <w:r w:rsidRPr="0011530A">
        <w:rPr>
          <w:rFonts w:asciiTheme="majorBidi" w:hAnsiTheme="majorBidi" w:cstheme="majorBidi"/>
        </w:rPr>
        <w:t xml:space="preserve"> </w:t>
      </w:r>
      <w:r w:rsidRPr="0011530A">
        <w:rPr>
          <w:rFonts w:asciiTheme="majorBidi" w:hAnsiTheme="majorBidi" w:cs="Angsana New"/>
          <w:szCs w:val="32"/>
          <w:cs/>
        </w:rPr>
        <w:t xml:space="preserve">ซีรัม หรือ พลาสมาโดยวิธี </w:t>
      </w:r>
      <w:r w:rsidRPr="0011530A">
        <w:rPr>
          <w:rFonts w:asciiTheme="majorBidi" w:hAnsiTheme="majorBidi" w:cstheme="majorBidi"/>
        </w:rPr>
        <w:t xml:space="preserve">Rapid screening test  </w:t>
      </w:r>
    </w:p>
    <w:p w:rsidR="0011530A" w:rsidRPr="0011530A" w:rsidRDefault="0011530A" w:rsidP="0011530A">
      <w:pPr>
        <w:pStyle w:val="Body1"/>
        <w:tabs>
          <w:tab w:val="left" w:pos="1418"/>
        </w:tabs>
        <w:ind w:left="851" w:firstLine="284"/>
        <w:jc w:val="both"/>
        <w:rPr>
          <w:rFonts w:asciiTheme="majorBidi" w:hAnsiTheme="majorBidi" w:cstheme="majorBidi"/>
          <w:szCs w:val="32"/>
        </w:rPr>
      </w:pPr>
    </w:p>
    <w:p w:rsidR="0011530A" w:rsidRPr="006828F2" w:rsidRDefault="0011530A" w:rsidP="0011530A">
      <w:pPr>
        <w:pStyle w:val="ac"/>
        <w:numPr>
          <w:ilvl w:val="0"/>
          <w:numId w:val="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6828F2">
        <w:rPr>
          <w:rFonts w:asciiTheme="majorBidi" w:hAnsiTheme="majorBidi" w:cstheme="majorBidi"/>
          <w:b/>
          <w:bCs/>
          <w:sz w:val="32"/>
          <w:szCs w:val="32"/>
          <w:cs/>
        </w:rPr>
        <w:t>เอกสารอ้างอิง</w:t>
      </w:r>
    </w:p>
    <w:p w:rsidR="0011530A" w:rsidRPr="0011530A" w:rsidRDefault="0011530A" w:rsidP="0011530A">
      <w:pPr>
        <w:pStyle w:val="Body1"/>
        <w:tabs>
          <w:tab w:val="left" w:pos="1080"/>
        </w:tabs>
        <w:rPr>
          <w:rFonts w:asciiTheme="majorBidi" w:hAnsiTheme="majorBidi" w:cstheme="majorBidi"/>
        </w:rPr>
      </w:pPr>
      <w:r w:rsidRPr="0011530A">
        <w:rPr>
          <w:rFonts w:asciiTheme="majorBidi" w:hAnsiTheme="majorBidi" w:cstheme="majorBidi"/>
          <w:szCs w:val="32"/>
          <w:cs/>
        </w:rPr>
        <w:tab/>
      </w:r>
      <w:r>
        <w:rPr>
          <w:rFonts w:asciiTheme="majorBidi" w:hAnsiTheme="majorBidi" w:cstheme="majorBidi" w:hint="cs"/>
          <w:szCs w:val="32"/>
          <w:cs/>
        </w:rPr>
        <w:tab/>
      </w:r>
      <w:r w:rsidRPr="0011530A">
        <w:rPr>
          <w:rFonts w:asciiTheme="majorBidi" w:hAnsiTheme="majorBidi" w:cstheme="majorBidi"/>
          <w:szCs w:val="32"/>
          <w:cs/>
        </w:rPr>
        <w:t>4.1 คู่</w:t>
      </w:r>
      <w:r w:rsidRPr="0011530A">
        <w:rPr>
          <w:rFonts w:asciiTheme="majorBidi" w:hAnsiTheme="majorBidi" w:cs="Angsana New"/>
          <w:szCs w:val="32"/>
          <w:cs/>
        </w:rPr>
        <w:t>มือการเก็บสิ่งส่งตรวจ</w:t>
      </w:r>
    </w:p>
    <w:p w:rsidR="0011530A" w:rsidRDefault="0011530A" w:rsidP="0011530A">
      <w:pPr>
        <w:pStyle w:val="Body1"/>
        <w:tabs>
          <w:tab w:val="left" w:pos="1080"/>
          <w:tab w:val="left" w:pos="1418"/>
        </w:tabs>
        <w:ind w:left="709"/>
        <w:rPr>
          <w:rStyle w:val="style141"/>
          <w:rFonts w:asciiTheme="majorBidi" w:hAnsiTheme="majorBidi" w:cstheme="majorBidi"/>
          <w:color w:val="auto"/>
          <w:szCs w:val="32"/>
        </w:rPr>
      </w:pPr>
      <w:r w:rsidRPr="0011530A">
        <w:rPr>
          <w:rFonts w:asciiTheme="majorBidi" w:hAnsiTheme="majorBidi" w:cstheme="majorBidi"/>
          <w:szCs w:val="32"/>
          <w:cs/>
        </w:rPr>
        <w:t xml:space="preserve">  </w:t>
      </w:r>
      <w:r>
        <w:rPr>
          <w:rFonts w:asciiTheme="majorBidi" w:hAnsiTheme="majorBidi" w:cstheme="majorBidi" w:hint="cs"/>
          <w:szCs w:val="32"/>
          <w:cs/>
        </w:rPr>
        <w:tab/>
      </w:r>
      <w:r w:rsidRPr="0011530A">
        <w:rPr>
          <w:rFonts w:asciiTheme="majorBidi" w:hAnsiTheme="majorBidi" w:cstheme="majorBidi"/>
          <w:szCs w:val="32"/>
          <w:cs/>
        </w:rPr>
        <w:t xml:space="preserve">   </w:t>
      </w:r>
      <w:r>
        <w:rPr>
          <w:rFonts w:asciiTheme="majorBidi" w:hAnsiTheme="majorBidi" w:cstheme="majorBidi" w:hint="cs"/>
          <w:szCs w:val="32"/>
          <w:cs/>
        </w:rPr>
        <w:tab/>
      </w:r>
      <w:r w:rsidRPr="0011530A">
        <w:rPr>
          <w:rFonts w:asciiTheme="majorBidi" w:hAnsiTheme="majorBidi" w:cstheme="majorBidi"/>
          <w:szCs w:val="32"/>
          <w:cs/>
        </w:rPr>
        <w:t>4.2 คู่มือ</w:t>
      </w:r>
      <w:r w:rsidRPr="0011530A">
        <w:rPr>
          <w:rFonts w:asciiTheme="majorBidi" w:hAnsiTheme="majorBidi" w:cs="Angsana New"/>
          <w:szCs w:val="32"/>
          <w:cs/>
        </w:rPr>
        <w:t>การใช้ห้องปฏิบัติการ</w:t>
      </w:r>
    </w:p>
    <w:p w:rsidR="0011530A" w:rsidRDefault="0011530A" w:rsidP="0011530A">
      <w:pPr>
        <w:pStyle w:val="Body1"/>
        <w:tabs>
          <w:tab w:val="left" w:pos="1080"/>
          <w:tab w:val="left" w:pos="1418"/>
        </w:tabs>
        <w:ind w:left="709"/>
        <w:rPr>
          <w:rStyle w:val="style141"/>
          <w:rFonts w:asciiTheme="majorBidi" w:hAnsiTheme="majorBidi" w:cstheme="majorBidi"/>
          <w:color w:val="auto"/>
          <w:szCs w:val="32"/>
        </w:rPr>
      </w:pPr>
    </w:p>
    <w:p w:rsidR="0011530A" w:rsidRDefault="0011530A" w:rsidP="0011530A">
      <w:pPr>
        <w:pStyle w:val="Body1"/>
        <w:tabs>
          <w:tab w:val="left" w:pos="1080"/>
          <w:tab w:val="left" w:pos="1418"/>
        </w:tabs>
        <w:ind w:left="709"/>
        <w:rPr>
          <w:rStyle w:val="style141"/>
          <w:rFonts w:asciiTheme="majorBidi" w:hAnsiTheme="majorBidi" w:cstheme="majorBidi"/>
          <w:color w:val="auto"/>
          <w:szCs w:val="32"/>
        </w:rPr>
      </w:pPr>
    </w:p>
    <w:p w:rsidR="0011530A" w:rsidRDefault="0011530A" w:rsidP="0011530A">
      <w:pPr>
        <w:pStyle w:val="Body1"/>
        <w:tabs>
          <w:tab w:val="left" w:pos="1080"/>
          <w:tab w:val="left" w:pos="1418"/>
        </w:tabs>
        <w:ind w:left="709"/>
        <w:rPr>
          <w:rStyle w:val="style141"/>
          <w:rFonts w:asciiTheme="majorBidi" w:hAnsiTheme="majorBidi" w:cstheme="majorBidi"/>
          <w:color w:val="auto"/>
          <w:szCs w:val="32"/>
        </w:rPr>
      </w:pPr>
    </w:p>
    <w:p w:rsidR="0011530A" w:rsidRPr="0011530A" w:rsidRDefault="0011530A" w:rsidP="0011530A">
      <w:pPr>
        <w:pStyle w:val="Body1"/>
        <w:tabs>
          <w:tab w:val="left" w:pos="1080"/>
          <w:tab w:val="left" w:pos="1418"/>
        </w:tabs>
        <w:ind w:left="709"/>
        <w:rPr>
          <w:rStyle w:val="style141"/>
          <w:rFonts w:asciiTheme="majorBidi" w:hAnsiTheme="majorBidi" w:cstheme="majorBidi"/>
          <w:color w:val="auto"/>
          <w:szCs w:val="32"/>
        </w:rPr>
      </w:pPr>
    </w:p>
    <w:p w:rsidR="0011530A" w:rsidRPr="006828F2" w:rsidRDefault="0011530A" w:rsidP="0011530A">
      <w:pPr>
        <w:pStyle w:val="ac"/>
        <w:numPr>
          <w:ilvl w:val="0"/>
          <w:numId w:val="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6828F2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11530A" w:rsidRDefault="0011530A" w:rsidP="0011530A">
      <w:pPr>
        <w:pStyle w:val="Body1"/>
        <w:tabs>
          <w:tab w:val="left" w:pos="1418"/>
        </w:tabs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 w:rsidRPr="0011530A">
        <w:rPr>
          <w:rFonts w:asciiTheme="majorBidi" w:hAnsiTheme="majorBidi" w:cstheme="majorBidi"/>
        </w:rPr>
        <w:t xml:space="preserve">HBsAg = Hepatitis B Surface Antigen = </w:t>
      </w:r>
    </w:p>
    <w:p w:rsidR="0011530A" w:rsidRDefault="0011530A" w:rsidP="0011530A">
      <w:pPr>
        <w:pStyle w:val="Body1"/>
        <w:tabs>
          <w:tab w:val="left" w:pos="1418"/>
        </w:tabs>
        <w:rPr>
          <w:rFonts w:asciiTheme="majorBidi" w:hAnsiTheme="majorBidi" w:cstheme="majorBidi"/>
          <w:szCs w:val="32"/>
        </w:rPr>
      </w:pPr>
      <w:r>
        <w:rPr>
          <w:rFonts w:asciiTheme="majorBidi" w:hAnsiTheme="majorBidi" w:cstheme="majorBidi"/>
        </w:rPr>
        <w:tab/>
      </w:r>
      <w:r w:rsidRPr="0011530A">
        <w:rPr>
          <w:rFonts w:asciiTheme="majorBidi" w:hAnsiTheme="majorBidi" w:cs="Angsana New"/>
          <w:szCs w:val="32"/>
          <w:cs/>
        </w:rPr>
        <w:t>แอนติเจนชนิดที่อยู่ที่ผิวหน้าของเชื้อไวรัสตับอักเสบบี</w:t>
      </w:r>
    </w:p>
    <w:p w:rsidR="0011530A" w:rsidRPr="0011530A" w:rsidRDefault="0011530A" w:rsidP="0011530A">
      <w:pPr>
        <w:pStyle w:val="Body1"/>
        <w:tabs>
          <w:tab w:val="left" w:pos="1418"/>
        </w:tabs>
        <w:rPr>
          <w:rFonts w:asciiTheme="majorBidi" w:hAnsiTheme="majorBidi" w:cstheme="majorBidi"/>
          <w:szCs w:val="32"/>
        </w:rPr>
      </w:pPr>
    </w:p>
    <w:p w:rsidR="0011530A" w:rsidRPr="006828F2" w:rsidRDefault="0011530A" w:rsidP="0011530A">
      <w:pPr>
        <w:pStyle w:val="ac"/>
        <w:numPr>
          <w:ilvl w:val="0"/>
          <w:numId w:val="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6828F2">
        <w:rPr>
          <w:rFonts w:asciiTheme="majorBidi" w:hAnsiTheme="majorBidi" w:cstheme="majorBidi"/>
          <w:b/>
          <w:bCs/>
          <w:sz w:val="32"/>
          <w:szCs w:val="32"/>
          <w:cs/>
        </w:rPr>
        <w:t>เอกสารที่เกี่ยวข้อง</w:t>
      </w:r>
    </w:p>
    <w:p w:rsidR="0011530A" w:rsidRPr="0011530A" w:rsidRDefault="0011530A" w:rsidP="0011530A">
      <w:pPr>
        <w:pStyle w:val="ae"/>
        <w:spacing w:before="0" w:beforeAutospacing="0" w:after="0" w:afterAutospacing="0"/>
        <w:ind w:left="1077" w:firstLine="363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6.1 </w:t>
      </w:r>
      <w:r w:rsidRPr="0011530A">
        <w:rPr>
          <w:rFonts w:asciiTheme="majorBidi" w:hAnsiTheme="majorBidi" w:cs="Angsana New"/>
          <w:sz w:val="32"/>
          <w:szCs w:val="32"/>
          <w:cs/>
        </w:rPr>
        <w:t xml:space="preserve">หนังสือคู่มือการส่งตรวจทางห้องปฏิบัติการ  </w:t>
      </w:r>
    </w:p>
    <w:p w:rsidR="0011530A" w:rsidRDefault="0011530A" w:rsidP="0011530A">
      <w:pPr>
        <w:pStyle w:val="ac"/>
        <w:ind w:left="1080" w:firstLine="36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6.2 </w:t>
      </w:r>
      <w:r w:rsidRPr="0011530A">
        <w:rPr>
          <w:rFonts w:asciiTheme="majorBidi" w:hAnsiTheme="majorBidi" w:cstheme="majorBidi"/>
          <w:sz w:val="32"/>
          <w:szCs w:val="32"/>
        </w:rPr>
        <w:t>Internal quality control   (WS-LAB-027)</w:t>
      </w:r>
    </w:p>
    <w:p w:rsidR="0011530A" w:rsidRPr="0011530A" w:rsidRDefault="0011530A" w:rsidP="0011530A">
      <w:pPr>
        <w:pStyle w:val="ac"/>
        <w:ind w:left="1080" w:firstLine="360"/>
        <w:rPr>
          <w:rFonts w:asciiTheme="majorBidi" w:hAnsiTheme="majorBidi" w:cstheme="majorBidi"/>
          <w:sz w:val="32"/>
          <w:szCs w:val="32"/>
        </w:rPr>
      </w:pPr>
    </w:p>
    <w:p w:rsidR="0011530A" w:rsidRPr="006828F2" w:rsidRDefault="0011530A" w:rsidP="0011530A">
      <w:pPr>
        <w:pStyle w:val="ac"/>
        <w:numPr>
          <w:ilvl w:val="0"/>
          <w:numId w:val="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6828F2">
        <w:rPr>
          <w:rFonts w:asciiTheme="majorBidi" w:hAnsiTheme="majorBidi" w:cstheme="majorBidi"/>
          <w:b/>
          <w:bCs/>
          <w:sz w:val="32"/>
          <w:szCs w:val="32"/>
          <w:cs/>
        </w:rPr>
        <w:t>ความปลอดภัย</w:t>
      </w:r>
    </w:p>
    <w:p w:rsidR="0011530A" w:rsidRDefault="0011530A" w:rsidP="0011530A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11530A">
        <w:rPr>
          <w:rFonts w:asciiTheme="majorBidi" w:hAnsiTheme="majorBidi" w:cstheme="majorBidi"/>
          <w:sz w:val="32"/>
          <w:szCs w:val="32"/>
          <w:cs/>
        </w:rPr>
        <w:t xml:space="preserve">ปฏิบัติตามหลัก </w:t>
      </w:r>
      <w:r w:rsidRPr="0011530A">
        <w:rPr>
          <w:rFonts w:asciiTheme="majorBidi" w:hAnsiTheme="majorBidi" w:cstheme="majorBidi"/>
          <w:sz w:val="32"/>
          <w:szCs w:val="32"/>
        </w:rPr>
        <w:t xml:space="preserve">universal precaution   </w:t>
      </w:r>
    </w:p>
    <w:p w:rsidR="0011530A" w:rsidRPr="0011530A" w:rsidRDefault="0011530A" w:rsidP="0011530A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11530A" w:rsidRPr="006828F2" w:rsidRDefault="0011530A" w:rsidP="0011530A">
      <w:pPr>
        <w:pStyle w:val="ac"/>
        <w:ind w:left="851" w:hanging="284"/>
        <w:jc w:val="both"/>
        <w:rPr>
          <w:rStyle w:val="style141"/>
          <w:rFonts w:asciiTheme="majorBidi" w:hAnsiTheme="majorBidi" w:cstheme="majorBidi"/>
          <w:b/>
          <w:bCs/>
        </w:rPr>
      </w:pPr>
      <w:r w:rsidRPr="006828F2">
        <w:rPr>
          <w:rFonts w:asciiTheme="majorBidi" w:hAnsiTheme="majorBidi" w:cstheme="majorBidi"/>
          <w:b/>
          <w:bCs/>
          <w:sz w:val="32"/>
          <w:szCs w:val="32"/>
          <w:cs/>
        </w:rPr>
        <w:t>8</w:t>
      </w:r>
      <w:r w:rsidRPr="0011530A">
        <w:rPr>
          <w:rFonts w:asciiTheme="majorBidi" w:hAnsiTheme="majorBidi" w:cstheme="majorBidi"/>
          <w:sz w:val="32"/>
          <w:szCs w:val="32"/>
          <w:cs/>
        </w:rPr>
        <w:t>.</w:t>
      </w:r>
      <w:r w:rsidRPr="0011530A">
        <w:rPr>
          <w:rFonts w:asciiTheme="majorBidi" w:hAnsiTheme="majorBidi" w:cstheme="majorBidi"/>
          <w:sz w:val="32"/>
          <w:szCs w:val="32"/>
          <w:cs/>
        </w:rPr>
        <w:tab/>
      </w:r>
      <w:r w:rsidRPr="006828F2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เครื่องมือเครื่องใช้</w:t>
      </w:r>
    </w:p>
    <w:p w:rsidR="0011530A" w:rsidRPr="0011530A" w:rsidRDefault="0011530A" w:rsidP="0011530A">
      <w:pPr>
        <w:pStyle w:val="Body1"/>
        <w:ind w:firstLine="360"/>
        <w:rPr>
          <w:rFonts w:asciiTheme="majorBidi" w:hAnsiTheme="majorBidi" w:cstheme="majorBidi"/>
        </w:rPr>
      </w:pPr>
      <w:r w:rsidRPr="0011530A">
        <w:rPr>
          <w:rFonts w:asciiTheme="majorBidi" w:hAnsiTheme="majorBidi" w:cstheme="majorBidi"/>
        </w:rPr>
        <w:t xml:space="preserve">         </w:t>
      </w:r>
      <w:r>
        <w:rPr>
          <w:rFonts w:asciiTheme="majorBidi" w:hAnsiTheme="majorBidi" w:cstheme="majorBidi"/>
        </w:rPr>
        <w:tab/>
      </w:r>
      <w:r w:rsidRPr="0011530A">
        <w:rPr>
          <w:rFonts w:asciiTheme="majorBidi" w:hAnsiTheme="majorBidi" w:cstheme="majorBidi"/>
        </w:rPr>
        <w:t xml:space="preserve">8.1 </w:t>
      </w:r>
      <w:r w:rsidRPr="0011530A">
        <w:rPr>
          <w:rFonts w:asciiTheme="majorBidi" w:hAnsiTheme="majorBidi" w:cs="Angsana New"/>
          <w:szCs w:val="32"/>
          <w:cs/>
        </w:rPr>
        <w:t>อุปกรณ์ที่ให้มากับชุดทดสอบ</w:t>
      </w:r>
      <w:r w:rsidRPr="0011530A">
        <w:rPr>
          <w:rFonts w:asciiTheme="majorBidi" w:hAnsiTheme="majorBidi" w:cstheme="majorBidi"/>
        </w:rPr>
        <w:t xml:space="preserve">: </w:t>
      </w:r>
    </w:p>
    <w:p w:rsidR="0011530A" w:rsidRPr="0011530A" w:rsidRDefault="0011530A" w:rsidP="0011530A">
      <w:pPr>
        <w:pStyle w:val="Body1"/>
        <w:tabs>
          <w:tab w:val="left" w:pos="1418"/>
          <w:tab w:val="left" w:pos="1701"/>
        </w:tabs>
        <w:ind w:left="630"/>
        <w:rPr>
          <w:rFonts w:asciiTheme="majorBidi" w:hAnsiTheme="majorBidi" w:cstheme="majorBidi"/>
        </w:rPr>
      </w:pPr>
      <w:r w:rsidRPr="0011530A">
        <w:rPr>
          <w:rFonts w:asciiTheme="majorBidi" w:hAnsiTheme="majorBidi" w:cstheme="majorBidi"/>
        </w:rPr>
        <w:t xml:space="preserve">             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 w:rsidRPr="0011530A">
        <w:rPr>
          <w:rFonts w:asciiTheme="majorBidi" w:hAnsiTheme="majorBidi" w:cstheme="majorBidi"/>
        </w:rPr>
        <w:t xml:space="preserve">- </w:t>
      </w:r>
      <w:r w:rsidRPr="0011530A">
        <w:rPr>
          <w:rFonts w:asciiTheme="majorBidi" w:hAnsiTheme="majorBidi" w:cs="Angsana New"/>
          <w:szCs w:val="32"/>
          <w:cs/>
        </w:rPr>
        <w:t xml:space="preserve">ชุดทดสอบ  </w:t>
      </w:r>
      <w:r w:rsidRPr="0011530A">
        <w:rPr>
          <w:rFonts w:asciiTheme="majorBidi" w:hAnsiTheme="majorBidi" w:cstheme="majorBidi"/>
        </w:rPr>
        <w:tab/>
      </w:r>
      <w:r w:rsidRPr="0011530A">
        <w:rPr>
          <w:rFonts w:asciiTheme="majorBidi" w:hAnsiTheme="majorBidi" w:cstheme="majorBidi"/>
        </w:rPr>
        <w:tab/>
      </w:r>
      <w:r w:rsidRPr="0011530A">
        <w:rPr>
          <w:rFonts w:asciiTheme="majorBidi" w:hAnsiTheme="majorBidi" w:cstheme="majorBidi"/>
        </w:rPr>
        <w:tab/>
      </w:r>
    </w:p>
    <w:p w:rsidR="0011530A" w:rsidRPr="0011530A" w:rsidRDefault="0011530A" w:rsidP="0011530A">
      <w:pPr>
        <w:pStyle w:val="Body1"/>
        <w:tabs>
          <w:tab w:val="left" w:pos="1418"/>
          <w:tab w:val="left" w:pos="1701"/>
        </w:tabs>
        <w:ind w:left="630"/>
        <w:rPr>
          <w:rFonts w:asciiTheme="majorBidi" w:hAnsiTheme="majorBidi" w:cstheme="majorBidi"/>
        </w:rPr>
      </w:pPr>
      <w:r w:rsidRPr="0011530A">
        <w:rPr>
          <w:rFonts w:asciiTheme="majorBidi" w:hAnsiTheme="majorBidi" w:cstheme="majorBidi"/>
        </w:rPr>
        <w:t xml:space="preserve">            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 w:rsidRPr="0011530A">
        <w:rPr>
          <w:rFonts w:asciiTheme="majorBidi" w:hAnsiTheme="majorBidi" w:cstheme="majorBidi"/>
        </w:rPr>
        <w:t xml:space="preserve"> - </w:t>
      </w:r>
      <w:r w:rsidRPr="0011530A">
        <w:rPr>
          <w:rFonts w:asciiTheme="majorBidi" w:hAnsiTheme="majorBidi" w:cs="Angsana New"/>
          <w:szCs w:val="32"/>
          <w:cs/>
        </w:rPr>
        <w:t>หลอดหยด</w:t>
      </w:r>
      <w:r w:rsidRPr="0011530A">
        <w:rPr>
          <w:rFonts w:asciiTheme="majorBidi" w:hAnsiTheme="majorBidi" w:cstheme="majorBidi"/>
        </w:rPr>
        <w:tab/>
      </w:r>
      <w:r w:rsidRPr="0011530A">
        <w:rPr>
          <w:rFonts w:asciiTheme="majorBidi" w:hAnsiTheme="majorBidi" w:cstheme="majorBidi"/>
        </w:rPr>
        <w:tab/>
      </w:r>
    </w:p>
    <w:p w:rsidR="0011530A" w:rsidRDefault="0011530A" w:rsidP="0011530A">
      <w:pPr>
        <w:pStyle w:val="Body1"/>
        <w:tabs>
          <w:tab w:val="left" w:pos="1418"/>
          <w:tab w:val="left" w:pos="1701"/>
        </w:tabs>
        <w:ind w:left="630"/>
        <w:rPr>
          <w:rFonts w:asciiTheme="majorBidi" w:hAnsiTheme="majorBidi" w:cstheme="majorBidi"/>
        </w:rPr>
      </w:pPr>
      <w:r w:rsidRPr="0011530A">
        <w:rPr>
          <w:rFonts w:asciiTheme="majorBidi" w:hAnsiTheme="majorBidi" w:cstheme="majorBidi"/>
        </w:rPr>
        <w:t xml:space="preserve">            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 w:rsidRPr="0011530A">
        <w:rPr>
          <w:rFonts w:asciiTheme="majorBidi" w:hAnsiTheme="majorBidi" w:cstheme="majorBidi"/>
        </w:rPr>
        <w:t xml:space="preserve">- </w:t>
      </w:r>
      <w:r w:rsidRPr="0011530A">
        <w:rPr>
          <w:rFonts w:asciiTheme="majorBidi" w:hAnsiTheme="majorBidi" w:cs="Angsana New"/>
          <w:szCs w:val="32"/>
          <w:cs/>
        </w:rPr>
        <w:t xml:space="preserve">คู่มือการใช้งาน </w:t>
      </w:r>
    </w:p>
    <w:p w:rsidR="0011530A" w:rsidRPr="0011530A" w:rsidRDefault="0011530A" w:rsidP="0011530A">
      <w:pPr>
        <w:pStyle w:val="Body1"/>
        <w:ind w:left="720" w:firstLine="720"/>
        <w:rPr>
          <w:rFonts w:asciiTheme="majorBidi" w:hAnsiTheme="majorBidi" w:cstheme="majorBidi"/>
          <w:szCs w:val="32"/>
        </w:rPr>
      </w:pPr>
      <w:r w:rsidRPr="0011530A">
        <w:rPr>
          <w:rFonts w:asciiTheme="majorBidi" w:hAnsiTheme="majorBidi" w:cstheme="majorBidi"/>
          <w:szCs w:val="32"/>
        </w:rPr>
        <w:t xml:space="preserve">8.2 </w:t>
      </w:r>
      <w:r w:rsidRPr="0011530A">
        <w:rPr>
          <w:rFonts w:asciiTheme="majorBidi" w:hAnsiTheme="majorBidi" w:cs="Angsana New"/>
          <w:szCs w:val="32"/>
          <w:cs/>
        </w:rPr>
        <w:t>อุปกรณ์ที่ต้องหาเพิ่มเติม</w:t>
      </w:r>
      <w:r w:rsidRPr="0011530A">
        <w:rPr>
          <w:rFonts w:asciiTheme="majorBidi" w:hAnsiTheme="majorBidi" w:cstheme="majorBidi"/>
          <w:szCs w:val="32"/>
        </w:rPr>
        <w:t xml:space="preserve">: </w:t>
      </w:r>
    </w:p>
    <w:p w:rsidR="0011530A" w:rsidRPr="0011530A" w:rsidRDefault="0011530A" w:rsidP="0011530A">
      <w:pPr>
        <w:pStyle w:val="Body1"/>
        <w:tabs>
          <w:tab w:val="left" w:pos="1701"/>
        </w:tabs>
        <w:ind w:left="360" w:firstLine="360"/>
        <w:rPr>
          <w:rFonts w:asciiTheme="majorBidi" w:hAnsiTheme="majorBidi" w:cstheme="majorBidi"/>
          <w:szCs w:val="32"/>
        </w:rPr>
      </w:pPr>
      <w:r w:rsidRPr="0011530A">
        <w:rPr>
          <w:rFonts w:asciiTheme="majorBidi" w:hAnsiTheme="majorBidi" w:cstheme="majorBidi"/>
          <w:szCs w:val="32"/>
        </w:rPr>
        <w:t xml:space="preserve">           </w:t>
      </w:r>
      <w:r>
        <w:rPr>
          <w:rFonts w:asciiTheme="majorBidi" w:hAnsiTheme="majorBidi" w:cstheme="majorBidi"/>
          <w:szCs w:val="32"/>
        </w:rPr>
        <w:tab/>
      </w:r>
      <w:r w:rsidRPr="0011530A">
        <w:rPr>
          <w:rFonts w:asciiTheme="majorBidi" w:hAnsiTheme="majorBidi" w:cstheme="majorBidi"/>
          <w:szCs w:val="32"/>
        </w:rPr>
        <w:t xml:space="preserve"> - </w:t>
      </w:r>
      <w:r w:rsidRPr="0011530A">
        <w:rPr>
          <w:rFonts w:asciiTheme="majorBidi" w:hAnsiTheme="majorBidi" w:cs="Angsana New"/>
          <w:szCs w:val="32"/>
          <w:cs/>
        </w:rPr>
        <w:t>อุปกรณ์ที่ใช้เก็บสิ่งส่งตรวจ</w:t>
      </w:r>
      <w:r w:rsidRPr="0011530A">
        <w:rPr>
          <w:rFonts w:asciiTheme="majorBidi" w:hAnsiTheme="majorBidi" w:cstheme="majorBidi"/>
          <w:szCs w:val="32"/>
        </w:rPr>
        <w:tab/>
        <w:t xml:space="preserve">  </w:t>
      </w:r>
    </w:p>
    <w:p w:rsidR="0011530A" w:rsidRPr="0011530A" w:rsidRDefault="0011530A" w:rsidP="0011530A">
      <w:pPr>
        <w:pStyle w:val="Body1"/>
        <w:tabs>
          <w:tab w:val="left" w:pos="1701"/>
        </w:tabs>
        <w:ind w:left="360" w:firstLine="360"/>
        <w:rPr>
          <w:rFonts w:asciiTheme="majorBidi" w:hAnsiTheme="majorBidi" w:cstheme="majorBidi"/>
          <w:szCs w:val="32"/>
        </w:rPr>
      </w:pPr>
      <w:r w:rsidRPr="0011530A">
        <w:rPr>
          <w:rFonts w:asciiTheme="majorBidi" w:hAnsiTheme="majorBidi" w:cstheme="majorBidi"/>
          <w:szCs w:val="32"/>
        </w:rPr>
        <w:t xml:space="preserve">           </w:t>
      </w:r>
      <w:r>
        <w:rPr>
          <w:rFonts w:asciiTheme="majorBidi" w:hAnsiTheme="majorBidi" w:cstheme="majorBidi"/>
          <w:szCs w:val="32"/>
        </w:rPr>
        <w:tab/>
      </w:r>
      <w:r w:rsidRPr="0011530A">
        <w:rPr>
          <w:rFonts w:asciiTheme="majorBidi" w:hAnsiTheme="majorBidi" w:cstheme="majorBidi"/>
          <w:szCs w:val="32"/>
        </w:rPr>
        <w:t xml:space="preserve">- </w:t>
      </w:r>
      <w:r w:rsidRPr="0011530A">
        <w:rPr>
          <w:rFonts w:asciiTheme="majorBidi" w:hAnsiTheme="majorBidi" w:cs="Angsana New"/>
          <w:szCs w:val="32"/>
          <w:cs/>
        </w:rPr>
        <w:t xml:space="preserve">เครื่องปั่น </w:t>
      </w:r>
      <w:r w:rsidRPr="0011530A">
        <w:rPr>
          <w:rFonts w:asciiTheme="majorBidi" w:hAnsiTheme="majorBidi" w:cstheme="majorBidi"/>
          <w:szCs w:val="32"/>
        </w:rPr>
        <w:t>(</w:t>
      </w:r>
      <w:r w:rsidRPr="0011530A">
        <w:rPr>
          <w:rFonts w:asciiTheme="majorBidi" w:hAnsiTheme="majorBidi" w:cs="Angsana New"/>
          <w:szCs w:val="32"/>
          <w:cs/>
        </w:rPr>
        <w:t>สำหรับซีรัมหรือพลาสมา</w:t>
      </w:r>
      <w:r w:rsidRPr="0011530A">
        <w:rPr>
          <w:rFonts w:asciiTheme="majorBidi" w:hAnsiTheme="majorBidi" w:cstheme="majorBidi"/>
          <w:szCs w:val="32"/>
        </w:rPr>
        <w:t>)</w:t>
      </w:r>
      <w:r w:rsidRPr="0011530A">
        <w:rPr>
          <w:rFonts w:asciiTheme="majorBidi" w:hAnsiTheme="majorBidi" w:cstheme="majorBidi"/>
          <w:szCs w:val="32"/>
        </w:rPr>
        <w:tab/>
      </w:r>
    </w:p>
    <w:p w:rsidR="0011530A" w:rsidRDefault="0011530A" w:rsidP="0011530A">
      <w:pPr>
        <w:pStyle w:val="Body1"/>
        <w:tabs>
          <w:tab w:val="left" w:pos="1701"/>
        </w:tabs>
        <w:ind w:left="360" w:firstLine="360"/>
        <w:rPr>
          <w:rFonts w:asciiTheme="majorBidi" w:hAnsiTheme="majorBidi" w:cstheme="majorBidi"/>
          <w:szCs w:val="32"/>
        </w:rPr>
      </w:pPr>
      <w:r w:rsidRPr="0011530A">
        <w:rPr>
          <w:rFonts w:asciiTheme="majorBidi" w:hAnsiTheme="majorBidi" w:cstheme="majorBidi"/>
          <w:szCs w:val="32"/>
        </w:rPr>
        <w:t xml:space="preserve">           </w:t>
      </w:r>
      <w:r>
        <w:rPr>
          <w:rFonts w:asciiTheme="majorBidi" w:hAnsiTheme="majorBidi" w:cstheme="majorBidi"/>
          <w:szCs w:val="32"/>
        </w:rPr>
        <w:tab/>
      </w:r>
      <w:r w:rsidRPr="0011530A">
        <w:rPr>
          <w:rFonts w:asciiTheme="majorBidi" w:hAnsiTheme="majorBidi" w:cstheme="majorBidi"/>
          <w:szCs w:val="32"/>
        </w:rPr>
        <w:t xml:space="preserve"> - </w:t>
      </w:r>
      <w:r w:rsidRPr="0011530A">
        <w:rPr>
          <w:rFonts w:asciiTheme="majorBidi" w:hAnsiTheme="majorBidi" w:cs="Angsana New"/>
          <w:szCs w:val="32"/>
          <w:cs/>
        </w:rPr>
        <w:t xml:space="preserve">นาฬิกาจับเวลา </w:t>
      </w:r>
    </w:p>
    <w:p w:rsidR="00996FC4" w:rsidRPr="0011530A" w:rsidRDefault="00996FC4" w:rsidP="0011530A">
      <w:pPr>
        <w:pStyle w:val="Body1"/>
        <w:tabs>
          <w:tab w:val="left" w:pos="1701"/>
        </w:tabs>
        <w:ind w:left="360" w:firstLine="360"/>
        <w:rPr>
          <w:rFonts w:asciiTheme="majorBidi" w:hAnsiTheme="majorBidi" w:cstheme="majorBidi"/>
          <w:szCs w:val="32"/>
        </w:rPr>
      </w:pPr>
    </w:p>
    <w:p w:rsidR="0011530A" w:rsidRPr="006828F2" w:rsidRDefault="0011530A" w:rsidP="00996FC4">
      <w:pPr>
        <w:pStyle w:val="ac"/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6828F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 9.   น้ำยาและสารมาตรฐาน</w:t>
      </w:r>
    </w:p>
    <w:p w:rsidR="0011530A" w:rsidRDefault="00996FC4" w:rsidP="00996FC4">
      <w:pPr>
        <w:pStyle w:val="ac"/>
        <w:tabs>
          <w:tab w:val="left" w:pos="1418"/>
        </w:tabs>
        <w:ind w:left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                        </w:t>
      </w:r>
      <w:r w:rsidR="0011530A" w:rsidRPr="0011530A">
        <w:rPr>
          <w:rFonts w:asciiTheme="majorBidi" w:hAnsiTheme="majorBidi" w:cstheme="majorBidi"/>
          <w:sz w:val="32"/>
          <w:szCs w:val="32"/>
        </w:rPr>
        <w:t xml:space="preserve">- </w:t>
      </w:r>
      <w:r w:rsidR="0011530A" w:rsidRPr="0011530A">
        <w:rPr>
          <w:rFonts w:asciiTheme="majorBidi" w:hAnsiTheme="majorBidi"/>
          <w:sz w:val="32"/>
          <w:szCs w:val="32"/>
          <w:cs/>
        </w:rPr>
        <w:t xml:space="preserve">ชุดทดสอบ  </w:t>
      </w:r>
      <w:r w:rsidR="0011530A" w:rsidRPr="0011530A">
        <w:rPr>
          <w:rFonts w:asciiTheme="majorBidi" w:hAnsiTheme="majorBidi" w:cstheme="majorBidi"/>
          <w:sz w:val="32"/>
          <w:szCs w:val="32"/>
        </w:rPr>
        <w:t xml:space="preserve">HBsAg </w:t>
      </w:r>
      <w:r w:rsidR="0011530A" w:rsidRPr="0011530A">
        <w:rPr>
          <w:rFonts w:asciiTheme="majorBidi" w:hAnsiTheme="majorBidi" w:cstheme="majorBidi"/>
          <w:sz w:val="32"/>
          <w:szCs w:val="32"/>
          <w:cs/>
        </w:rPr>
        <w:t xml:space="preserve">ชนิด </w:t>
      </w:r>
      <w:r w:rsidR="0011530A" w:rsidRPr="0011530A">
        <w:rPr>
          <w:rFonts w:asciiTheme="majorBidi" w:hAnsiTheme="majorBidi" w:cstheme="majorBidi"/>
          <w:sz w:val="32"/>
          <w:szCs w:val="32"/>
        </w:rPr>
        <w:t>ABON HBsAg</w:t>
      </w:r>
    </w:p>
    <w:p w:rsidR="00996FC4" w:rsidRPr="0011530A" w:rsidRDefault="00996FC4" w:rsidP="00996FC4">
      <w:pPr>
        <w:pStyle w:val="ac"/>
        <w:tabs>
          <w:tab w:val="left" w:pos="1418"/>
        </w:tabs>
        <w:ind w:left="0"/>
        <w:rPr>
          <w:rFonts w:asciiTheme="majorBidi" w:hAnsiTheme="majorBidi" w:cstheme="majorBidi"/>
          <w:sz w:val="32"/>
          <w:szCs w:val="32"/>
        </w:rPr>
      </w:pPr>
    </w:p>
    <w:p w:rsidR="0011530A" w:rsidRPr="006828F2" w:rsidRDefault="0011530A" w:rsidP="00996FC4">
      <w:pPr>
        <w:pStyle w:val="ac"/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11530A">
        <w:rPr>
          <w:rFonts w:asciiTheme="majorBidi" w:hAnsiTheme="majorBidi" w:cstheme="majorBidi"/>
          <w:sz w:val="32"/>
          <w:szCs w:val="32"/>
          <w:cs/>
        </w:rPr>
        <w:t xml:space="preserve">    </w:t>
      </w:r>
      <w:r w:rsidR="00996FC4" w:rsidRPr="006828F2"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6828F2">
        <w:rPr>
          <w:rFonts w:asciiTheme="majorBidi" w:hAnsiTheme="majorBidi" w:cstheme="majorBidi"/>
          <w:b/>
          <w:bCs/>
          <w:sz w:val="32"/>
          <w:szCs w:val="32"/>
          <w:cs/>
        </w:rPr>
        <w:t>10.  วิธีดำเนินการ</w:t>
      </w:r>
    </w:p>
    <w:p w:rsidR="0011530A" w:rsidRPr="00996FC4" w:rsidRDefault="0011530A" w:rsidP="00996FC4">
      <w:pPr>
        <w:pStyle w:val="Body1"/>
        <w:numPr>
          <w:ilvl w:val="2"/>
          <w:numId w:val="11"/>
        </w:numPr>
        <w:tabs>
          <w:tab w:val="left" w:pos="0"/>
        </w:tabs>
        <w:jc w:val="both"/>
        <w:rPr>
          <w:rFonts w:asciiTheme="majorBidi" w:hAnsiTheme="majorBidi" w:cstheme="majorBidi"/>
          <w:szCs w:val="32"/>
        </w:rPr>
      </w:pPr>
      <w:r w:rsidRPr="00996FC4">
        <w:rPr>
          <w:rFonts w:asciiTheme="majorBidi" w:hAnsiTheme="majorBidi" w:cs="Angsana New"/>
          <w:szCs w:val="32"/>
          <w:cs/>
        </w:rPr>
        <w:lastRenderedPageBreak/>
        <w:t>นำชุดทดสอบมาวางที่อุณหภูมิห้องก่อนทำการทดสอบ เมื่อนำชุดทดสอบออกจากซองบรรจุ</w:t>
      </w:r>
    </w:p>
    <w:p w:rsidR="00996FC4" w:rsidRDefault="0011530A" w:rsidP="00996FC4">
      <w:pPr>
        <w:pStyle w:val="Body1"/>
        <w:tabs>
          <w:tab w:val="left" w:pos="1418"/>
          <w:tab w:val="left" w:pos="2127"/>
        </w:tabs>
        <w:ind w:left="2160"/>
        <w:jc w:val="both"/>
        <w:rPr>
          <w:rFonts w:asciiTheme="majorBidi" w:hAnsiTheme="majorBidi" w:cstheme="majorBidi"/>
          <w:szCs w:val="32"/>
        </w:rPr>
      </w:pPr>
      <w:r w:rsidRPr="00996FC4">
        <w:rPr>
          <w:rFonts w:asciiTheme="majorBidi" w:hAnsiTheme="majorBidi" w:cs="Angsana New"/>
          <w:szCs w:val="32"/>
          <w:cs/>
        </w:rPr>
        <w:t>แล้วควรใช้ทันทีการทดสอบจะให้ผลการทดสอบที่ถูกต้องเมื่อทำการทดสอบภาย</w:t>
      </w:r>
    </w:p>
    <w:p w:rsidR="0011530A" w:rsidRPr="00996FC4" w:rsidRDefault="0011530A" w:rsidP="00996FC4">
      <w:pPr>
        <w:pStyle w:val="Body1"/>
        <w:tabs>
          <w:tab w:val="left" w:pos="1418"/>
          <w:tab w:val="left" w:pos="2127"/>
        </w:tabs>
        <w:ind w:left="2127"/>
        <w:jc w:val="both"/>
        <w:rPr>
          <w:rFonts w:asciiTheme="majorBidi" w:hAnsiTheme="majorBidi" w:cstheme="majorBidi"/>
          <w:szCs w:val="32"/>
        </w:rPr>
      </w:pPr>
      <w:r w:rsidRPr="00996FC4">
        <w:rPr>
          <w:rFonts w:asciiTheme="majorBidi" w:hAnsiTheme="majorBidi" w:cs="Angsana New"/>
          <w:szCs w:val="32"/>
          <w:cs/>
        </w:rPr>
        <w:t>ใน</w:t>
      </w:r>
      <w:r w:rsidR="00996FC4">
        <w:rPr>
          <w:rFonts w:asciiTheme="majorBidi" w:hAnsiTheme="majorBidi" w:cstheme="majorBidi"/>
          <w:szCs w:val="32"/>
        </w:rPr>
        <w:t>1</w:t>
      </w:r>
      <w:r w:rsidRPr="00996FC4">
        <w:rPr>
          <w:rFonts w:asciiTheme="majorBidi" w:hAnsiTheme="majorBidi" w:cs="Angsana New"/>
          <w:szCs w:val="32"/>
          <w:cs/>
        </w:rPr>
        <w:t xml:space="preserve">ชั่วโมงหลังเปิดซองวางชุดทดสอบบนพื้นผิวที่สะอาด ถือหลอดหยดสิ่งส่งตรวจในแนวดิ่ง และหยดสิ่งส่งตรวจ </w:t>
      </w:r>
      <w:r w:rsidRPr="00996FC4">
        <w:rPr>
          <w:rFonts w:asciiTheme="majorBidi" w:hAnsiTheme="majorBidi" w:cstheme="majorBidi"/>
          <w:szCs w:val="32"/>
        </w:rPr>
        <w:t xml:space="preserve">3 </w:t>
      </w:r>
      <w:r w:rsidRPr="00996FC4">
        <w:rPr>
          <w:rFonts w:asciiTheme="majorBidi" w:hAnsiTheme="majorBidi" w:cs="Angsana New"/>
          <w:szCs w:val="32"/>
          <w:cs/>
        </w:rPr>
        <w:t xml:space="preserve">หยด </w:t>
      </w:r>
      <w:r w:rsidRPr="00996FC4">
        <w:rPr>
          <w:rFonts w:asciiTheme="majorBidi" w:hAnsiTheme="majorBidi" w:cstheme="majorBidi"/>
          <w:szCs w:val="32"/>
        </w:rPr>
        <w:t>(</w:t>
      </w:r>
      <w:r w:rsidRPr="00996FC4">
        <w:rPr>
          <w:rFonts w:asciiTheme="majorBidi" w:hAnsiTheme="majorBidi" w:cs="Angsana New"/>
          <w:szCs w:val="32"/>
          <w:cs/>
        </w:rPr>
        <w:t>ประมาณ</w:t>
      </w:r>
      <w:r w:rsidRPr="00996FC4">
        <w:rPr>
          <w:rFonts w:asciiTheme="majorBidi" w:hAnsiTheme="majorBidi" w:cstheme="majorBidi"/>
          <w:szCs w:val="32"/>
        </w:rPr>
        <w:t>75µl)</w:t>
      </w:r>
      <w:r w:rsidRPr="00996FC4">
        <w:rPr>
          <w:rFonts w:asciiTheme="majorBidi" w:hAnsiTheme="majorBidi" w:cs="Angsana New"/>
          <w:szCs w:val="32"/>
          <w:cs/>
        </w:rPr>
        <w:t>ลงในหลุมทดสอบ</w:t>
      </w:r>
      <w:r w:rsidRPr="00996FC4">
        <w:rPr>
          <w:rFonts w:asciiTheme="majorBidi" w:hAnsiTheme="majorBidi" w:cstheme="majorBidi"/>
          <w:szCs w:val="32"/>
        </w:rPr>
        <w:t xml:space="preserve">(S) </w:t>
      </w:r>
      <w:r w:rsidRPr="00996FC4">
        <w:rPr>
          <w:rFonts w:asciiTheme="majorBidi" w:hAnsiTheme="majorBidi" w:cs="Angsana New"/>
          <w:szCs w:val="32"/>
          <w:cs/>
        </w:rPr>
        <w:t xml:space="preserve">แล้วเริ่มจับเวลา ควรหลีกเลี่ยงไม่ให้เกิดฟองอากาศในหลุมทดสอบ </w:t>
      </w:r>
      <w:r w:rsidRPr="00996FC4">
        <w:rPr>
          <w:rFonts w:asciiTheme="majorBidi" w:hAnsiTheme="majorBidi" w:cstheme="majorBidi"/>
          <w:szCs w:val="32"/>
        </w:rPr>
        <w:t>(</w:t>
      </w:r>
      <w:r w:rsidRPr="00996FC4">
        <w:rPr>
          <w:rFonts w:asciiTheme="majorBidi" w:hAnsiTheme="majorBidi" w:cs="Angsana New"/>
          <w:szCs w:val="32"/>
          <w:cs/>
        </w:rPr>
        <w:t>ดังภาพแสดง</w:t>
      </w:r>
      <w:r w:rsidRPr="00996FC4">
        <w:rPr>
          <w:rFonts w:asciiTheme="majorBidi" w:hAnsiTheme="majorBidi" w:cstheme="majorBidi"/>
          <w:szCs w:val="32"/>
        </w:rPr>
        <w:t xml:space="preserve">) </w:t>
      </w:r>
    </w:p>
    <w:p w:rsidR="0011530A" w:rsidRPr="00996FC4" w:rsidRDefault="0011530A" w:rsidP="00996FC4">
      <w:pPr>
        <w:pStyle w:val="ac"/>
        <w:tabs>
          <w:tab w:val="left" w:pos="1418"/>
        </w:tabs>
        <w:ind w:left="0"/>
        <w:rPr>
          <w:rFonts w:asciiTheme="majorBidi" w:hAnsiTheme="majorBidi" w:cstheme="majorBidi"/>
          <w:sz w:val="32"/>
          <w:szCs w:val="32"/>
        </w:rPr>
      </w:pPr>
      <w:r w:rsidRPr="00996FC4">
        <w:rPr>
          <w:rFonts w:asciiTheme="majorBidi" w:hAnsiTheme="majorBidi" w:cstheme="majorBidi"/>
          <w:sz w:val="32"/>
          <w:szCs w:val="32"/>
        </w:rPr>
        <w:t xml:space="preserve">           </w:t>
      </w:r>
      <w:r w:rsidR="00996FC4">
        <w:rPr>
          <w:rFonts w:asciiTheme="majorBidi" w:hAnsiTheme="majorBidi" w:cstheme="majorBidi"/>
          <w:sz w:val="32"/>
          <w:szCs w:val="32"/>
        </w:rPr>
        <w:tab/>
      </w:r>
      <w:r w:rsidRPr="00996FC4">
        <w:rPr>
          <w:rFonts w:asciiTheme="majorBidi" w:hAnsiTheme="majorBidi" w:cstheme="majorBidi"/>
          <w:sz w:val="32"/>
          <w:szCs w:val="32"/>
        </w:rPr>
        <w:t xml:space="preserve">10.2    </w:t>
      </w:r>
      <w:r w:rsidRPr="00996FC4">
        <w:rPr>
          <w:rFonts w:asciiTheme="majorBidi" w:hAnsiTheme="majorBidi"/>
          <w:sz w:val="32"/>
          <w:szCs w:val="32"/>
          <w:cs/>
        </w:rPr>
        <w:t xml:space="preserve">รอจนกระทั่งเกิดแถบสีแดงบนชุดทดสอบ ควรอ่านผลการทดสอบในเวลา </w:t>
      </w:r>
      <w:r w:rsidRPr="00996FC4">
        <w:rPr>
          <w:rFonts w:asciiTheme="majorBidi" w:hAnsiTheme="majorBidi" w:cstheme="majorBidi"/>
          <w:sz w:val="32"/>
          <w:szCs w:val="32"/>
        </w:rPr>
        <w:t xml:space="preserve">15 </w:t>
      </w:r>
      <w:r w:rsidRPr="00996FC4">
        <w:rPr>
          <w:rFonts w:asciiTheme="majorBidi" w:hAnsiTheme="majorBidi"/>
          <w:sz w:val="32"/>
          <w:szCs w:val="32"/>
          <w:cs/>
        </w:rPr>
        <w:t>นาที</w:t>
      </w:r>
    </w:p>
    <w:p w:rsidR="0011530A" w:rsidRPr="00996FC4" w:rsidRDefault="0011530A" w:rsidP="0011530A">
      <w:pPr>
        <w:jc w:val="both"/>
        <w:rPr>
          <w:rStyle w:val="style141"/>
          <w:rFonts w:asciiTheme="majorBidi" w:hAnsiTheme="majorBidi" w:cstheme="majorBidi"/>
          <w:sz w:val="32"/>
          <w:szCs w:val="32"/>
        </w:rPr>
      </w:pPr>
      <w:r w:rsidRPr="00996FC4">
        <w:rPr>
          <w:rStyle w:val="style141"/>
          <w:rFonts w:asciiTheme="majorBidi" w:hAnsiTheme="majorBidi" w:cstheme="majorBidi"/>
          <w:sz w:val="32"/>
          <w:szCs w:val="32"/>
        </w:rPr>
        <w:t>ww.me9</w:t>
      </w:r>
    </w:p>
    <w:p w:rsidR="0011530A" w:rsidRPr="006828F2" w:rsidRDefault="00996FC4" w:rsidP="00996FC4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6828F2">
        <w:rPr>
          <w:rFonts w:asciiTheme="majorBidi" w:hAnsiTheme="majorBidi" w:cstheme="majorBidi"/>
          <w:b/>
          <w:bCs/>
          <w:sz w:val="32"/>
          <w:szCs w:val="32"/>
          <w:cs/>
        </w:rPr>
        <w:t>11</w:t>
      </w:r>
      <w:r w:rsidRPr="006828F2">
        <w:rPr>
          <w:rFonts w:asciiTheme="majorBidi" w:hAnsiTheme="majorBidi" w:cstheme="majorBidi" w:hint="cs"/>
          <w:b/>
          <w:bCs/>
          <w:sz w:val="32"/>
          <w:szCs w:val="32"/>
          <w:cs/>
        </w:rPr>
        <w:t>.</w:t>
      </w:r>
      <w:r w:rsidR="0011530A" w:rsidRPr="006828F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การนับและคำนวณ</w:t>
      </w:r>
    </w:p>
    <w:p w:rsidR="0011530A" w:rsidRPr="00996FC4" w:rsidRDefault="006828F2" w:rsidP="0011530A">
      <w:pPr>
        <w:pStyle w:val="ac"/>
        <w:ind w:left="108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  <w:t>-</w:t>
      </w:r>
    </w:p>
    <w:p w:rsidR="00996FC4" w:rsidRPr="006828F2" w:rsidRDefault="0011530A" w:rsidP="00996FC4">
      <w:pPr>
        <w:pStyle w:val="ac"/>
        <w:tabs>
          <w:tab w:val="left" w:pos="851"/>
        </w:tabs>
        <w:ind w:left="567"/>
        <w:rPr>
          <w:rFonts w:asciiTheme="majorBidi" w:hAnsiTheme="majorBidi" w:cstheme="majorBidi"/>
          <w:b/>
          <w:bCs/>
          <w:sz w:val="32"/>
          <w:szCs w:val="32"/>
        </w:rPr>
      </w:pPr>
      <w:r w:rsidRPr="006828F2">
        <w:rPr>
          <w:rFonts w:asciiTheme="majorBidi" w:hAnsiTheme="majorBidi" w:cstheme="majorBidi"/>
          <w:b/>
          <w:bCs/>
          <w:sz w:val="32"/>
          <w:szCs w:val="32"/>
          <w:cs/>
        </w:rPr>
        <w:t>12. การควบคุมคุณภาพ</w:t>
      </w:r>
    </w:p>
    <w:p w:rsidR="00996FC4" w:rsidRDefault="00996FC4" w:rsidP="00996FC4">
      <w:pPr>
        <w:pStyle w:val="Body1"/>
        <w:tabs>
          <w:tab w:val="left" w:pos="1418"/>
        </w:tabs>
        <w:ind w:left="720"/>
        <w:jc w:val="both"/>
        <w:rPr>
          <w:rFonts w:asciiTheme="majorBidi" w:hAnsiTheme="majorBidi" w:cstheme="majorBidi"/>
          <w:szCs w:val="32"/>
        </w:rPr>
      </w:pPr>
      <w:r>
        <w:rPr>
          <w:rFonts w:asciiTheme="majorBidi" w:hAnsiTheme="majorBidi" w:cstheme="majorBidi" w:hint="cs"/>
          <w:szCs w:val="32"/>
          <w:cs/>
        </w:rPr>
        <w:tab/>
        <w:t>-</w:t>
      </w:r>
      <w:r>
        <w:rPr>
          <w:rFonts w:asciiTheme="majorBidi" w:hAnsiTheme="majorBidi" w:cs="Angsana New"/>
          <w:szCs w:val="32"/>
          <w:cs/>
        </w:rPr>
        <w:t>คุณภาพชุดทดสอบ</w:t>
      </w:r>
      <w:r w:rsidR="0011530A" w:rsidRPr="00996FC4">
        <w:rPr>
          <w:rFonts w:asciiTheme="majorBidi" w:hAnsiTheme="majorBidi" w:cs="Angsana New"/>
          <w:szCs w:val="32"/>
          <w:cs/>
        </w:rPr>
        <w:t>ทราบ</w:t>
      </w:r>
      <w:r>
        <w:rPr>
          <w:rFonts w:asciiTheme="majorBidi" w:hAnsiTheme="majorBidi" w:cs="Angsana New"/>
          <w:szCs w:val="32"/>
          <w:cs/>
        </w:rPr>
        <w:t>จากการเกิดแถบสีบริเวณเส้นควบคุม</w:t>
      </w:r>
      <w:r>
        <w:rPr>
          <w:rFonts w:asciiTheme="majorBidi" w:hAnsiTheme="majorBidi" w:cstheme="majorBidi"/>
          <w:szCs w:val="32"/>
        </w:rPr>
        <w:t>(C)</w:t>
      </w:r>
    </w:p>
    <w:p w:rsidR="00996FC4" w:rsidRDefault="00996FC4" w:rsidP="00996FC4">
      <w:pPr>
        <w:pStyle w:val="Body1"/>
        <w:ind w:left="851" w:hanging="131"/>
        <w:jc w:val="both"/>
        <w:rPr>
          <w:rFonts w:asciiTheme="majorBidi" w:hAnsiTheme="majorBidi" w:cstheme="majorBidi"/>
          <w:szCs w:val="32"/>
        </w:rPr>
      </w:pPr>
      <w:r>
        <w:rPr>
          <w:rFonts w:asciiTheme="majorBidi" w:hAnsiTheme="majorBidi" w:cstheme="majorBidi"/>
          <w:szCs w:val="32"/>
        </w:rPr>
        <w:tab/>
      </w:r>
      <w:r w:rsidR="0011530A" w:rsidRPr="00996FC4">
        <w:rPr>
          <w:rFonts w:asciiTheme="majorBidi" w:hAnsiTheme="majorBidi" w:cs="Angsana New"/>
          <w:szCs w:val="32"/>
          <w:cs/>
        </w:rPr>
        <w:t>ซึ่งเป็นการยืนยันว่าปริมาณของสิ่งส่งตรวจที่ใช้เพียงพอและขั้นตอนการทดสอบถูกต้องหรือทำ</w:t>
      </w:r>
    </w:p>
    <w:p w:rsidR="0011530A" w:rsidRPr="00996FC4" w:rsidRDefault="00996FC4" w:rsidP="00996FC4">
      <w:pPr>
        <w:pStyle w:val="Body1"/>
        <w:tabs>
          <w:tab w:val="left" w:pos="993"/>
          <w:tab w:val="left" w:pos="1418"/>
        </w:tabs>
        <w:ind w:left="851" w:hanging="131"/>
        <w:jc w:val="both"/>
        <w:rPr>
          <w:rFonts w:asciiTheme="majorBidi" w:hAnsiTheme="majorBidi" w:cstheme="majorBidi"/>
          <w:szCs w:val="32"/>
        </w:rPr>
      </w:pPr>
      <w:r>
        <w:rPr>
          <w:rFonts w:asciiTheme="majorBidi" w:hAnsiTheme="majorBidi" w:cstheme="majorBidi"/>
          <w:szCs w:val="32"/>
        </w:rPr>
        <w:tab/>
      </w:r>
      <w:r>
        <w:rPr>
          <w:rFonts w:asciiTheme="majorBidi" w:hAnsiTheme="majorBidi" w:cs="Angsana New"/>
          <w:szCs w:val="32"/>
          <w:cs/>
        </w:rPr>
        <w:t>การควบคุมคุณภาพของชุดทดสอบโดยทำการทดสอบกับ</w:t>
      </w:r>
      <w:r>
        <w:rPr>
          <w:rFonts w:asciiTheme="majorBidi" w:hAnsiTheme="majorBidi" w:cstheme="majorBidi"/>
          <w:szCs w:val="32"/>
        </w:rPr>
        <w:t>Positive/Negative/Control</w:t>
      </w:r>
      <w:r w:rsidR="0011530A" w:rsidRPr="00996FC4">
        <w:rPr>
          <w:rFonts w:asciiTheme="majorBidi" w:hAnsiTheme="majorBidi" w:cstheme="majorBidi"/>
          <w:szCs w:val="32"/>
        </w:rPr>
        <w:t>(</w:t>
      </w:r>
      <w:r w:rsidR="0011530A" w:rsidRPr="00996FC4">
        <w:rPr>
          <w:rFonts w:asciiTheme="majorBidi" w:hAnsiTheme="majorBidi" w:cs="Angsana New"/>
          <w:szCs w:val="32"/>
          <w:cs/>
        </w:rPr>
        <w:t>ไม่ได้ให้มากับชุดทดสอบ</w:t>
      </w:r>
      <w:r w:rsidR="0011530A" w:rsidRPr="00996FC4">
        <w:rPr>
          <w:rFonts w:asciiTheme="majorBidi" w:hAnsiTheme="majorBidi" w:cstheme="majorBidi"/>
          <w:szCs w:val="32"/>
        </w:rPr>
        <w:t xml:space="preserve">) </w:t>
      </w:r>
    </w:p>
    <w:p w:rsidR="0011530A" w:rsidRPr="00996FC4" w:rsidRDefault="0011530A" w:rsidP="0011530A">
      <w:pPr>
        <w:rPr>
          <w:rFonts w:asciiTheme="majorBidi" w:hAnsiTheme="majorBidi" w:cstheme="majorBidi"/>
          <w:sz w:val="32"/>
          <w:szCs w:val="32"/>
        </w:rPr>
      </w:pPr>
      <w:r w:rsidRPr="00996FC4">
        <w:rPr>
          <w:rFonts w:asciiTheme="majorBidi" w:hAnsiTheme="majorBidi" w:cstheme="majorBidi"/>
          <w:sz w:val="32"/>
          <w:szCs w:val="32"/>
        </w:rPr>
        <w:t xml:space="preserve">            </w:t>
      </w:r>
      <w:r w:rsidR="00996FC4">
        <w:rPr>
          <w:rFonts w:asciiTheme="majorBidi" w:hAnsiTheme="majorBidi" w:cstheme="majorBidi"/>
          <w:sz w:val="32"/>
          <w:szCs w:val="32"/>
        </w:rPr>
        <w:tab/>
      </w:r>
      <w:r w:rsidR="00996FC4">
        <w:rPr>
          <w:rFonts w:asciiTheme="majorBidi" w:hAnsiTheme="majorBidi" w:cstheme="majorBidi"/>
          <w:sz w:val="32"/>
          <w:szCs w:val="32"/>
        </w:rPr>
        <w:tab/>
      </w:r>
      <w:r w:rsidRPr="00996FC4">
        <w:rPr>
          <w:rFonts w:asciiTheme="majorBidi" w:hAnsiTheme="majorBidi" w:cstheme="majorBidi"/>
          <w:sz w:val="32"/>
          <w:szCs w:val="32"/>
        </w:rPr>
        <w:t xml:space="preserve"> -  </w:t>
      </w:r>
      <w:r w:rsidRPr="00996FC4">
        <w:rPr>
          <w:rFonts w:asciiTheme="majorBidi" w:hAnsiTheme="majorBidi" w:cstheme="majorBidi"/>
          <w:sz w:val="32"/>
          <w:szCs w:val="32"/>
          <w:cs/>
        </w:rPr>
        <w:t xml:space="preserve">ทำ </w:t>
      </w:r>
      <w:r w:rsidRPr="00996FC4">
        <w:rPr>
          <w:rFonts w:asciiTheme="majorBidi" w:hAnsiTheme="majorBidi" w:cstheme="majorBidi"/>
          <w:sz w:val="32"/>
          <w:szCs w:val="32"/>
        </w:rPr>
        <w:t xml:space="preserve">EQC  </w:t>
      </w:r>
      <w:r w:rsidRPr="00996FC4">
        <w:rPr>
          <w:rFonts w:asciiTheme="majorBidi" w:hAnsiTheme="majorBidi" w:cstheme="majorBidi"/>
          <w:sz w:val="32"/>
          <w:szCs w:val="32"/>
          <w:cs/>
        </w:rPr>
        <w:t xml:space="preserve">โดยส่งตัวอย่าง เปรียบเทียบกับสำนักมาตรฐานห้องปฏิบัติการ ปีละ 3 ครั้ง </w:t>
      </w:r>
    </w:p>
    <w:p w:rsidR="0011530A" w:rsidRPr="00996FC4" w:rsidRDefault="0011530A" w:rsidP="0011530A">
      <w:pPr>
        <w:pStyle w:val="ac"/>
        <w:jc w:val="both"/>
        <w:rPr>
          <w:rFonts w:asciiTheme="majorBidi" w:hAnsiTheme="majorBidi" w:cstheme="majorBidi"/>
          <w:sz w:val="32"/>
          <w:szCs w:val="32"/>
        </w:rPr>
      </w:pPr>
    </w:p>
    <w:p w:rsidR="00996FC4" w:rsidRPr="006828F2" w:rsidRDefault="00996FC4" w:rsidP="00996FC4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6828F2">
        <w:rPr>
          <w:rFonts w:asciiTheme="majorBidi" w:hAnsiTheme="majorBidi" w:cstheme="majorBidi"/>
          <w:b/>
          <w:bCs/>
          <w:sz w:val="32"/>
          <w:szCs w:val="32"/>
        </w:rPr>
        <w:t xml:space="preserve">13.  </w:t>
      </w:r>
      <w:r w:rsidRPr="006828F2">
        <w:rPr>
          <w:rFonts w:asciiTheme="majorBidi" w:hAnsiTheme="majorBidi" w:cstheme="majorBidi"/>
          <w:b/>
          <w:bCs/>
          <w:sz w:val="32"/>
          <w:szCs w:val="32"/>
          <w:cs/>
        </w:rPr>
        <w:t>การรายงานผลและการแปลผล</w:t>
      </w:r>
    </w:p>
    <w:p w:rsidR="00996FC4" w:rsidRPr="006828F2" w:rsidRDefault="00996FC4" w:rsidP="00996FC4">
      <w:pPr>
        <w:pStyle w:val="Body1"/>
        <w:tabs>
          <w:tab w:val="left" w:pos="1418"/>
        </w:tabs>
        <w:jc w:val="both"/>
        <w:rPr>
          <w:rFonts w:asciiTheme="majorBidi" w:hAnsiTheme="majorBidi" w:cstheme="majorBidi"/>
        </w:rPr>
      </w:pPr>
      <w:r w:rsidRPr="00996FC4">
        <w:rPr>
          <w:rFonts w:asciiTheme="majorBidi" w:hAnsiTheme="majorBidi" w:cstheme="majorBidi"/>
          <w:b/>
        </w:rPr>
        <w:t xml:space="preserve">           </w:t>
      </w:r>
      <w:r>
        <w:rPr>
          <w:rFonts w:asciiTheme="majorBidi" w:hAnsiTheme="majorBidi" w:cstheme="majorBidi"/>
          <w:b/>
        </w:rPr>
        <w:tab/>
      </w:r>
      <w:r w:rsidRPr="006828F2">
        <w:rPr>
          <w:rFonts w:asciiTheme="majorBidi" w:hAnsiTheme="majorBidi" w:cstheme="majorBidi"/>
          <w:b/>
          <w:bCs/>
        </w:rPr>
        <w:tab/>
      </w:r>
      <w:r w:rsidRPr="006828F2">
        <w:rPr>
          <w:rFonts w:asciiTheme="majorBidi" w:hAnsiTheme="majorBidi" w:cs="Angsana New"/>
          <w:b/>
          <w:bCs/>
          <w:szCs w:val="32"/>
          <w:cs/>
        </w:rPr>
        <w:t>ผลบวก</w:t>
      </w:r>
      <w:r w:rsidRPr="006828F2">
        <w:rPr>
          <w:rFonts w:asciiTheme="majorBidi" w:hAnsiTheme="majorBidi" w:cstheme="majorBidi"/>
        </w:rPr>
        <w:t xml:space="preserve">: </w:t>
      </w:r>
      <w:r w:rsidRPr="006828F2">
        <w:rPr>
          <w:rFonts w:asciiTheme="majorBidi" w:hAnsiTheme="majorBidi" w:cs="Angsana New"/>
          <w:szCs w:val="32"/>
          <w:cs/>
        </w:rPr>
        <w:t xml:space="preserve">ปรากฏแถบสีแดง </w:t>
      </w:r>
      <w:r w:rsidRPr="006828F2">
        <w:rPr>
          <w:rFonts w:asciiTheme="majorBidi" w:hAnsiTheme="majorBidi" w:cstheme="majorBidi"/>
        </w:rPr>
        <w:t xml:space="preserve">2 </w:t>
      </w:r>
      <w:r w:rsidRPr="006828F2">
        <w:rPr>
          <w:rFonts w:asciiTheme="majorBidi" w:hAnsiTheme="majorBidi" w:cs="Angsana New"/>
          <w:szCs w:val="32"/>
          <w:cs/>
        </w:rPr>
        <w:t>แถบ</w:t>
      </w:r>
      <w:r w:rsidRPr="006828F2">
        <w:rPr>
          <w:rFonts w:asciiTheme="majorBidi" w:hAnsiTheme="majorBidi" w:cstheme="majorBidi"/>
        </w:rPr>
        <w:t xml:space="preserve"> </w:t>
      </w:r>
      <w:r w:rsidRPr="006828F2">
        <w:rPr>
          <w:rFonts w:asciiTheme="majorBidi" w:hAnsiTheme="majorBidi" w:cs="Angsana New"/>
          <w:szCs w:val="32"/>
          <w:cs/>
        </w:rPr>
        <w:t xml:space="preserve">บนชุดทดสอบ ที่เส้นควบคุม </w:t>
      </w:r>
      <w:r w:rsidRPr="006828F2">
        <w:rPr>
          <w:rFonts w:asciiTheme="majorBidi" w:hAnsiTheme="majorBidi" w:cstheme="majorBidi"/>
        </w:rPr>
        <w:t xml:space="preserve">(C) </w:t>
      </w:r>
      <w:r w:rsidRPr="006828F2">
        <w:rPr>
          <w:rFonts w:asciiTheme="majorBidi" w:hAnsiTheme="majorBidi" w:cs="Angsana New"/>
          <w:szCs w:val="32"/>
          <w:cs/>
        </w:rPr>
        <w:t xml:space="preserve">และเส้นทดสอบ </w:t>
      </w:r>
      <w:r w:rsidRPr="006828F2">
        <w:rPr>
          <w:rFonts w:asciiTheme="majorBidi" w:hAnsiTheme="majorBidi" w:cstheme="majorBidi"/>
        </w:rPr>
        <w:t>(T)</w:t>
      </w:r>
    </w:p>
    <w:p w:rsidR="00996FC4" w:rsidRPr="006828F2" w:rsidRDefault="00996FC4" w:rsidP="00996FC4">
      <w:pPr>
        <w:pStyle w:val="Body1"/>
        <w:tabs>
          <w:tab w:val="left" w:pos="851"/>
        </w:tabs>
        <w:ind w:left="851"/>
        <w:rPr>
          <w:rFonts w:asciiTheme="majorBidi" w:hAnsiTheme="majorBidi" w:cstheme="majorBidi"/>
        </w:rPr>
      </w:pPr>
      <w:r w:rsidRPr="006828F2">
        <w:rPr>
          <w:rFonts w:asciiTheme="majorBidi" w:hAnsiTheme="majorBidi" w:cstheme="majorBidi"/>
        </w:rPr>
        <w:t>*</w:t>
      </w:r>
      <w:r w:rsidRPr="006828F2">
        <w:rPr>
          <w:rFonts w:asciiTheme="majorBidi" w:hAnsiTheme="majorBidi" w:cs="Angsana New"/>
          <w:szCs w:val="32"/>
          <w:cs/>
        </w:rPr>
        <w:t>หมายเหตุ</w:t>
      </w:r>
      <w:r w:rsidRPr="006828F2">
        <w:rPr>
          <w:rFonts w:asciiTheme="majorBidi" w:hAnsiTheme="majorBidi" w:cstheme="majorBidi"/>
        </w:rPr>
        <w:t xml:space="preserve">: </w:t>
      </w:r>
      <w:r w:rsidRPr="006828F2">
        <w:rPr>
          <w:rFonts w:asciiTheme="majorBidi" w:hAnsiTheme="majorBidi" w:cs="Angsana New"/>
          <w:szCs w:val="32"/>
          <w:cs/>
        </w:rPr>
        <w:t xml:space="preserve">ความเข้มของสีแดงบนแถบทดสอบ </w:t>
      </w:r>
      <w:r w:rsidRPr="006828F2">
        <w:rPr>
          <w:rFonts w:asciiTheme="majorBidi" w:hAnsiTheme="majorBidi" w:cstheme="majorBidi"/>
        </w:rPr>
        <w:t xml:space="preserve">(T) </w:t>
      </w:r>
      <w:r w:rsidRPr="006828F2">
        <w:rPr>
          <w:rFonts w:asciiTheme="majorBidi" w:hAnsiTheme="majorBidi" w:cs="Angsana New"/>
          <w:szCs w:val="32"/>
          <w:cs/>
        </w:rPr>
        <w:t xml:space="preserve">อาจไม่เท่ากันขึ้นอยู่กับปริมาณ </w:t>
      </w:r>
      <w:r w:rsidRPr="006828F2">
        <w:rPr>
          <w:rFonts w:asciiTheme="majorBidi" w:hAnsiTheme="majorBidi" w:cstheme="majorBidi"/>
        </w:rPr>
        <w:t xml:space="preserve">HBsAg </w:t>
      </w:r>
      <w:r w:rsidRPr="006828F2">
        <w:rPr>
          <w:rFonts w:asciiTheme="majorBidi" w:hAnsiTheme="majorBidi" w:cs="Angsana New"/>
          <w:szCs w:val="32"/>
          <w:cs/>
        </w:rPr>
        <w:t>ในสิ่งส่งตรวจ แต่ไม่ว่าลักษณะของสีที่ปรากฏจะเป็นแบบใด ก็ถือว่าให้ผลบวก</w:t>
      </w:r>
    </w:p>
    <w:p w:rsidR="00996FC4" w:rsidRPr="006828F2" w:rsidRDefault="00996FC4" w:rsidP="00996FC4">
      <w:pPr>
        <w:pStyle w:val="Body1"/>
        <w:tabs>
          <w:tab w:val="left" w:pos="360"/>
          <w:tab w:val="left" w:pos="851"/>
          <w:tab w:val="left" w:pos="1418"/>
        </w:tabs>
        <w:ind w:left="851"/>
        <w:rPr>
          <w:rFonts w:asciiTheme="majorBidi" w:hAnsiTheme="majorBidi" w:cstheme="majorBidi"/>
        </w:rPr>
      </w:pPr>
      <w:r w:rsidRPr="006828F2">
        <w:rPr>
          <w:rFonts w:asciiTheme="majorBidi" w:hAnsiTheme="majorBidi" w:cstheme="majorBidi"/>
          <w:b/>
          <w:bCs/>
        </w:rPr>
        <w:t xml:space="preserve">           </w:t>
      </w:r>
      <w:r w:rsidRPr="006828F2">
        <w:rPr>
          <w:rFonts w:asciiTheme="majorBidi" w:hAnsiTheme="majorBidi" w:cstheme="majorBidi"/>
          <w:b/>
          <w:bCs/>
        </w:rPr>
        <w:tab/>
      </w:r>
      <w:r w:rsidRPr="006828F2">
        <w:rPr>
          <w:rFonts w:asciiTheme="majorBidi" w:hAnsiTheme="majorBidi" w:cs="Angsana New"/>
          <w:b/>
          <w:bCs/>
          <w:szCs w:val="32"/>
          <w:cs/>
        </w:rPr>
        <w:t>ผลลบ</w:t>
      </w:r>
      <w:r w:rsidRPr="006828F2">
        <w:rPr>
          <w:rFonts w:asciiTheme="majorBidi" w:hAnsiTheme="majorBidi" w:cstheme="majorBidi"/>
        </w:rPr>
        <w:t xml:space="preserve">: </w:t>
      </w:r>
      <w:r w:rsidRPr="006828F2">
        <w:rPr>
          <w:rFonts w:asciiTheme="majorBidi" w:hAnsiTheme="majorBidi" w:cs="Angsana New"/>
          <w:szCs w:val="32"/>
          <w:cs/>
        </w:rPr>
        <w:t xml:space="preserve">ปรากฏแถบสีแดงแถบเดียวที่เส้นควบคุม </w:t>
      </w:r>
      <w:r w:rsidRPr="006828F2">
        <w:rPr>
          <w:rFonts w:asciiTheme="majorBidi" w:hAnsiTheme="majorBidi" w:cstheme="majorBidi"/>
        </w:rPr>
        <w:t xml:space="preserve">(C) </w:t>
      </w:r>
      <w:r w:rsidRPr="006828F2">
        <w:rPr>
          <w:rFonts w:asciiTheme="majorBidi" w:hAnsiTheme="majorBidi" w:cs="Angsana New"/>
          <w:szCs w:val="32"/>
          <w:cs/>
        </w:rPr>
        <w:t xml:space="preserve">โดยไม่ปรากฏสีแดงหรือสีชมพูที่เส้นทดสอบ </w:t>
      </w:r>
      <w:r w:rsidRPr="006828F2">
        <w:rPr>
          <w:rFonts w:asciiTheme="majorBidi" w:hAnsiTheme="majorBidi" w:cstheme="majorBidi"/>
        </w:rPr>
        <w:t xml:space="preserve">(T)     </w:t>
      </w:r>
    </w:p>
    <w:p w:rsidR="00996FC4" w:rsidRPr="006828F2" w:rsidRDefault="00996FC4" w:rsidP="00996FC4">
      <w:pPr>
        <w:pStyle w:val="Body1"/>
        <w:tabs>
          <w:tab w:val="left" w:pos="360"/>
          <w:tab w:val="left" w:pos="851"/>
        </w:tabs>
        <w:ind w:left="360"/>
        <w:rPr>
          <w:rFonts w:asciiTheme="majorBidi" w:hAnsiTheme="majorBidi" w:cstheme="majorBidi"/>
        </w:rPr>
      </w:pPr>
      <w:r w:rsidRPr="006828F2">
        <w:rPr>
          <w:rFonts w:ascii="TH Sarabun New" w:hAnsi="TH Sarabun New" w:cs="TH Sarabun New"/>
        </w:rPr>
        <w:t xml:space="preserve">     </w:t>
      </w:r>
      <w:r w:rsidRPr="006828F2">
        <w:rPr>
          <w:rFonts w:asciiTheme="majorBidi" w:hAnsiTheme="majorBidi" w:cs="Angsana New"/>
          <w:b/>
          <w:bCs/>
          <w:szCs w:val="32"/>
          <w:cs/>
        </w:rPr>
        <w:t>ไม่สามารถแปลผลได้</w:t>
      </w:r>
      <w:r w:rsidRPr="006828F2">
        <w:rPr>
          <w:rFonts w:asciiTheme="majorBidi" w:hAnsiTheme="majorBidi" w:cstheme="majorBidi"/>
        </w:rPr>
        <w:t>:</w:t>
      </w:r>
      <w:r w:rsidRPr="006828F2">
        <w:rPr>
          <w:rFonts w:asciiTheme="majorBidi" w:hAnsiTheme="majorBidi" w:cs="Angsana New"/>
          <w:szCs w:val="32"/>
          <w:cs/>
        </w:rPr>
        <w:t>ไม่ปรากฏแถบสีบนเส้นควบคุม</w:t>
      </w:r>
      <w:r w:rsidRPr="006828F2">
        <w:rPr>
          <w:rFonts w:asciiTheme="majorBidi" w:hAnsiTheme="majorBidi" w:cstheme="majorBidi"/>
        </w:rPr>
        <w:t>(C)</w:t>
      </w:r>
      <w:r w:rsidRPr="006828F2">
        <w:rPr>
          <w:rFonts w:asciiTheme="majorBidi" w:hAnsiTheme="majorBidi" w:cs="Angsana New"/>
          <w:szCs w:val="32"/>
          <w:cs/>
        </w:rPr>
        <w:t>อาจเนื่องมาจากใช้ตัวอย่างตรว</w:t>
      </w:r>
      <w:r w:rsidR="006828F2" w:rsidRPr="006828F2">
        <w:rPr>
          <w:rFonts w:asciiTheme="majorBidi" w:hAnsiTheme="majorBidi" w:cstheme="majorBidi" w:hint="cs"/>
          <w:szCs w:val="32"/>
          <w:cs/>
        </w:rPr>
        <w:t>จ</w:t>
      </w:r>
      <w:r w:rsidRPr="006828F2">
        <w:rPr>
          <w:rFonts w:asciiTheme="majorBidi" w:hAnsiTheme="majorBidi" w:cstheme="majorBidi"/>
        </w:rPr>
        <w:tab/>
      </w:r>
      <w:r w:rsidRPr="006828F2">
        <w:rPr>
          <w:rFonts w:asciiTheme="majorBidi" w:hAnsiTheme="majorBidi" w:cs="Angsana New"/>
          <w:szCs w:val="32"/>
          <w:cs/>
        </w:rPr>
        <w:t>ปริมาณน้อยเกินไปหรือทำการทดสอบไม่ถูกต้องตามขั้นตอนดังนั้นควรอ่านขั้นตอนการทำให้</w:t>
      </w:r>
    </w:p>
    <w:p w:rsidR="00996FC4" w:rsidRPr="006828F2" w:rsidRDefault="00996FC4" w:rsidP="00AB27E0">
      <w:pPr>
        <w:pStyle w:val="Body1"/>
        <w:tabs>
          <w:tab w:val="left" w:pos="360"/>
          <w:tab w:val="left" w:pos="851"/>
        </w:tabs>
        <w:ind w:left="360"/>
        <w:rPr>
          <w:rFonts w:asciiTheme="majorBidi" w:hAnsiTheme="majorBidi" w:cstheme="majorBidi"/>
        </w:rPr>
      </w:pPr>
      <w:r w:rsidRPr="006828F2">
        <w:rPr>
          <w:rFonts w:asciiTheme="majorBidi" w:hAnsiTheme="majorBidi" w:cs="Angsana New"/>
          <w:szCs w:val="32"/>
          <w:cs/>
        </w:rPr>
        <w:t>ละเอียดแล้วทำการทดสอบซ้ำโดยใช้ชุดทดสอบชุดใหม่หากยังพบปัญหาให้หยุดทำการทดสอบทันที</w:t>
      </w:r>
    </w:p>
    <w:p w:rsidR="00AB27E0" w:rsidRDefault="00996FC4" w:rsidP="00AB27E0">
      <w:pPr>
        <w:pStyle w:val="Body1"/>
        <w:tabs>
          <w:tab w:val="left" w:pos="360"/>
          <w:tab w:val="left" w:pos="851"/>
        </w:tabs>
        <w:ind w:left="360"/>
        <w:rPr>
          <w:rFonts w:asciiTheme="majorBidi" w:hAnsiTheme="majorBidi" w:cs="Angsana New"/>
          <w:szCs w:val="32"/>
        </w:rPr>
      </w:pPr>
      <w:r w:rsidRPr="006828F2">
        <w:rPr>
          <w:rFonts w:asciiTheme="majorBidi" w:hAnsiTheme="majorBidi" w:cs="Angsana New"/>
          <w:szCs w:val="32"/>
          <w:cs/>
        </w:rPr>
        <w:t>และติดต่อตัวแทนจำหน่าย</w:t>
      </w:r>
    </w:p>
    <w:p w:rsidR="00C270E1" w:rsidRPr="00AB27E0" w:rsidRDefault="00437856" w:rsidP="00AB27E0">
      <w:pPr>
        <w:pStyle w:val="Body1"/>
        <w:tabs>
          <w:tab w:val="left" w:pos="360"/>
          <w:tab w:val="left" w:pos="851"/>
        </w:tabs>
        <w:ind w:left="36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  <w:szCs w:val="32"/>
        </w:rPr>
        <w:lastRenderedPageBreak/>
        <w:pict>
          <v:group id="_x0000_s1031" style="position:absolute;left:0;text-align:left;margin-left:115.4pt;margin-top:12.8pt;width:276.85pt;height:99pt;z-index:251659264;mso-wrap-distance-left:12pt;mso-wrap-distance-top:12pt;mso-wrap-distance-right:12pt;mso-wrap-distance-bottom:12pt;mso-position-horizontal-relative:margin;mso-position-vertical-relative:line" coordsize="226,100">
            <v:rect id="_x0000_s1032" style="position:absolute;top:72;width:63;height:28" stroked="f">
              <v:fill o:detectmouseclick="t"/>
              <v:stroke joinstyle="round"/>
              <v:path arrowok="t"/>
              <v:textbox style="mso-next-textbox:#_x0000_s1032;mso-column-margin:3pt" inset="7pt,4pt,7pt,4pt">
                <w:txbxContent>
                  <w:p w:rsidR="00996FC4" w:rsidRDefault="00996FC4" w:rsidP="00996FC4">
                    <w:pPr>
                      <w:pStyle w:val="Body1"/>
                      <w:jc w:val="center"/>
                      <w:rPr>
                        <w:rFonts w:ascii="Times New Roman" w:eastAsia="Times New Roman" w:hAnsi="Times New Roman"/>
                        <w:color w:val="auto"/>
                        <w:sz w:val="20"/>
                      </w:rPr>
                    </w:pPr>
                    <w:r>
                      <w:rPr>
                        <w:rFonts w:hAnsi="Arial Unicode MS" w:cs="Arial Unicode MS"/>
                        <w:b/>
                        <w:bCs/>
                        <w:sz w:val="28"/>
                        <w:szCs w:val="28"/>
                        <w:cs/>
                      </w:rPr>
                      <w:t>ผลบวก</w:t>
                    </w:r>
                  </w:p>
                </w:txbxContent>
              </v:textbox>
            </v:rect>
            <v:rect id="_x0000_s1033" style="position:absolute;left:72;top:72;width:63;height:28" stroked="f">
              <v:fill o:detectmouseclick="t"/>
              <v:stroke joinstyle="round"/>
              <v:path arrowok="t"/>
              <v:textbox style="mso-next-textbox:#_x0000_s1033;mso-column-margin:3pt" inset="7pt,4pt,7pt,4pt">
                <w:txbxContent>
                  <w:p w:rsidR="00996FC4" w:rsidRDefault="00996FC4" w:rsidP="00996FC4">
                    <w:pPr>
                      <w:pStyle w:val="Body1"/>
                      <w:jc w:val="center"/>
                      <w:rPr>
                        <w:rFonts w:ascii="Times New Roman" w:eastAsia="Times New Roman" w:hAnsi="Times New Roman"/>
                        <w:color w:val="auto"/>
                        <w:sz w:val="20"/>
                      </w:rPr>
                    </w:pPr>
                    <w:r>
                      <w:rPr>
                        <w:rFonts w:hAnsi="Arial Unicode MS" w:cs="Arial Unicode MS"/>
                        <w:b/>
                        <w:bCs/>
                        <w:sz w:val="28"/>
                        <w:szCs w:val="28"/>
                        <w:cs/>
                      </w:rPr>
                      <w:t>ผลลบ</w:t>
                    </w:r>
                  </w:p>
                </w:txbxContent>
              </v:textbox>
            </v:rect>
            <v:rect id="_x0000_s1034" style="position:absolute;left:132;top:72;width:79;height:28" stroked="f">
              <v:fill o:detectmouseclick="t"/>
              <v:stroke joinstyle="round"/>
              <v:path arrowok="t"/>
              <v:textbox style="mso-next-textbox:#_x0000_s1034;mso-column-margin:3pt" inset="7pt,4pt,7pt,4pt">
                <w:txbxContent>
                  <w:p w:rsidR="00996FC4" w:rsidRDefault="00996FC4" w:rsidP="006828F2">
                    <w:pPr>
                      <w:pStyle w:val="Body1"/>
                      <w:rPr>
                        <w:rFonts w:ascii="Times New Roman" w:eastAsia="Times New Roman" w:hAnsi="Times New Roman"/>
                        <w:color w:val="auto"/>
                        <w:sz w:val="20"/>
                      </w:rPr>
                    </w:pPr>
                    <w:r>
                      <w:rPr>
                        <w:rFonts w:hAnsi="Arial Unicode MS" w:cs="Arial Unicode MS"/>
                        <w:b/>
                        <w:bCs/>
                        <w:sz w:val="28"/>
                        <w:szCs w:val="28"/>
                        <w:cs/>
                      </w:rPr>
                      <w:t>แปลผล</w:t>
                    </w:r>
                    <w:r w:rsidR="006828F2">
                      <w:rPr>
                        <w:rFonts w:hAnsi="Arial Unicode MS" w:cs="Arial Unicode MS" w:hint="cs"/>
                        <w:b/>
                        <w:bCs/>
                        <w:sz w:val="28"/>
                        <w:szCs w:val="28"/>
                        <w:cs/>
                      </w:rPr>
                      <w:t>ไม่ได้ไม่ได้</w:t>
                    </w:r>
                    <w:r>
                      <w:rPr>
                        <w:rFonts w:hAnsi="Arial Unicode MS" w:cs="Arial Unicode MS"/>
                        <w:b/>
                        <w:bCs/>
                        <w:sz w:val="28"/>
                        <w:szCs w:val="28"/>
                        <w:cs/>
                      </w:rPr>
                      <w:t>ไม่</w:t>
                    </w:r>
                    <w:r w:rsidR="006828F2">
                      <w:rPr>
                        <w:rFonts w:hAnsi="Arial Unicode MS" w:cs="Arial Unicode MS"/>
                        <w:b/>
                        <w:bCs/>
                        <w:sz w:val="28"/>
                        <w:szCs w:val="28"/>
                      </w:rPr>
                      <w:t>w</w:t>
                    </w:r>
                    <w:r w:rsidR="006828F2">
                      <w:rPr>
                        <w:rFonts w:hAnsi="Arial Unicode MS" w:cs="Arial Unicode MS" w:hint="cs"/>
                        <w:b/>
                        <w:bCs/>
                        <w:sz w:val="28"/>
                        <w:szCs w:val="28"/>
                        <w:cs/>
                      </w:rPr>
                      <w:t>ไไ</w:t>
                    </w:r>
                    <w:r>
                      <w:rPr>
                        <w:rFonts w:hAnsi="Arial Unicode MS" w:cs="Arial Unicode MS"/>
                        <w:b/>
                        <w:bCs/>
                        <w:sz w:val="28"/>
                        <w:szCs w:val="28"/>
                        <w:cs/>
                      </w:rPr>
                      <w:t>ไ</w:t>
                    </w:r>
                    <w:r w:rsidRPr="00B70AA4">
                      <w:rPr>
                        <w:rFonts w:hAnsi="Arial Unicode MS" w:cs="Cordia New" w:hint="cs"/>
                        <w:b/>
                        <w:sz w:val="28"/>
                        <w:cs/>
                      </w:rPr>
                      <w:t>ด</w:t>
                    </w:r>
                    <w:r>
                      <w:rPr>
                        <w:rFonts w:hAnsi="Arial Unicode MS"/>
                        <w:b/>
                        <w:sz w:val="28"/>
                      </w:rPr>
                      <w:t>f</w:t>
                    </w:r>
                    <w:r>
                      <w:rPr>
                        <w:rFonts w:hAnsi="Arial Unicode MS" w:cs="Arial Unicode MS"/>
                        <w:b/>
                        <w:bCs/>
                        <w:sz w:val="28"/>
                        <w:szCs w:val="28"/>
                        <w:cs/>
                      </w:rPr>
                      <w:t>ด้</w:t>
                    </w:r>
                  </w:p>
                </w:txbxContent>
              </v:textbox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5" type="#_x0000_t75" style="position:absolute;width:225;height:70" strokeweight="1pt">
              <v:fill o:detectmouseclick="t"/>
              <v:stroke miterlimit="0"/>
              <v:imagedata r:id="rId8" o:title="image" croptop="32552f" cropbottom="16631f" cropleft="36516f"/>
              <v:path arrowok="t"/>
            </v:shape>
            <w10:wrap type="square" anchorx="margin"/>
          </v:group>
        </w:pict>
      </w:r>
    </w:p>
    <w:p w:rsidR="00C270E1" w:rsidRPr="00C270E1" w:rsidRDefault="00C270E1" w:rsidP="00C270E1">
      <w:pPr>
        <w:rPr>
          <w:rFonts w:asciiTheme="majorBidi" w:hAnsiTheme="majorBidi" w:cstheme="majorBidi"/>
          <w:sz w:val="32"/>
          <w:szCs w:val="32"/>
        </w:rPr>
      </w:pPr>
    </w:p>
    <w:p w:rsidR="00C270E1" w:rsidRPr="00C270E1" w:rsidRDefault="00C270E1" w:rsidP="00C270E1">
      <w:pPr>
        <w:rPr>
          <w:rFonts w:asciiTheme="majorBidi" w:hAnsiTheme="majorBidi" w:cstheme="majorBidi"/>
          <w:sz w:val="32"/>
          <w:szCs w:val="32"/>
        </w:rPr>
      </w:pPr>
    </w:p>
    <w:p w:rsidR="00C270E1" w:rsidRPr="00C270E1" w:rsidRDefault="00C270E1" w:rsidP="00C270E1">
      <w:pPr>
        <w:rPr>
          <w:rFonts w:asciiTheme="majorBidi" w:hAnsiTheme="majorBidi" w:cstheme="majorBidi"/>
          <w:sz w:val="32"/>
          <w:szCs w:val="32"/>
        </w:rPr>
      </w:pPr>
    </w:p>
    <w:p w:rsidR="00C270E1" w:rsidRPr="00C270E1" w:rsidRDefault="00C270E1" w:rsidP="006828F2">
      <w:pPr>
        <w:rPr>
          <w:rFonts w:asciiTheme="majorBidi" w:hAnsiTheme="majorBidi" w:cstheme="majorBidi"/>
          <w:sz w:val="32"/>
          <w:szCs w:val="32"/>
        </w:rPr>
      </w:pPr>
    </w:p>
    <w:p w:rsidR="00C270E1" w:rsidRPr="00C270E1" w:rsidRDefault="00C270E1" w:rsidP="00C270E1">
      <w:pPr>
        <w:rPr>
          <w:rFonts w:asciiTheme="majorBidi" w:hAnsiTheme="majorBidi" w:cstheme="majorBidi"/>
          <w:sz w:val="32"/>
          <w:szCs w:val="32"/>
        </w:rPr>
      </w:pPr>
    </w:p>
    <w:p w:rsidR="00C270E1" w:rsidRDefault="00C270E1" w:rsidP="00C270E1">
      <w:pPr>
        <w:pStyle w:val="ac"/>
        <w:numPr>
          <w:ilvl w:val="0"/>
          <w:numId w:val="12"/>
        </w:num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6828F2">
        <w:rPr>
          <w:rFonts w:asciiTheme="majorBidi" w:hAnsiTheme="majorBidi" w:cstheme="majorBidi"/>
          <w:b/>
          <w:bCs/>
          <w:sz w:val="32"/>
          <w:szCs w:val="32"/>
          <w:cs/>
        </w:rPr>
        <w:t>ค่าปกติ</w:t>
      </w:r>
    </w:p>
    <w:p w:rsidR="006828F2" w:rsidRPr="006828F2" w:rsidRDefault="006828F2" w:rsidP="006828F2">
      <w:pPr>
        <w:pStyle w:val="ac"/>
        <w:ind w:left="1440"/>
        <w:rPr>
          <w:rFonts w:asciiTheme="majorBidi" w:hAnsiTheme="majorBidi" w:cstheme="majorBidi"/>
          <w:sz w:val="32"/>
          <w:szCs w:val="32"/>
        </w:rPr>
      </w:pPr>
      <w:r w:rsidRPr="006828F2">
        <w:rPr>
          <w:rFonts w:asciiTheme="majorBidi" w:hAnsiTheme="majorBidi" w:cstheme="majorBidi"/>
          <w:sz w:val="32"/>
          <w:szCs w:val="32"/>
        </w:rPr>
        <w:t>Negative</w:t>
      </w:r>
    </w:p>
    <w:p w:rsidR="00C270E1" w:rsidRPr="00C270E1" w:rsidRDefault="00C270E1" w:rsidP="00C270E1">
      <w:pPr>
        <w:pStyle w:val="ac"/>
        <w:ind w:left="0"/>
        <w:rPr>
          <w:rFonts w:asciiTheme="majorBidi" w:hAnsiTheme="majorBidi" w:cstheme="majorBidi"/>
          <w:sz w:val="32"/>
          <w:szCs w:val="32"/>
        </w:rPr>
      </w:pPr>
    </w:p>
    <w:p w:rsidR="00C270E1" w:rsidRPr="006828F2" w:rsidRDefault="00C270E1" w:rsidP="00C270E1">
      <w:pPr>
        <w:pStyle w:val="ac"/>
        <w:numPr>
          <w:ilvl w:val="0"/>
          <w:numId w:val="1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6828F2">
        <w:rPr>
          <w:rFonts w:asciiTheme="majorBidi" w:hAnsiTheme="majorBidi" w:cstheme="majorBidi"/>
          <w:b/>
          <w:bCs/>
          <w:sz w:val="32"/>
          <w:szCs w:val="32"/>
          <w:cs/>
        </w:rPr>
        <w:t>ข้อระวัง,ข้อจำกัด</w:t>
      </w:r>
    </w:p>
    <w:p w:rsidR="00C270E1" w:rsidRPr="00C270E1" w:rsidRDefault="00C270E1" w:rsidP="00C270E1">
      <w:pPr>
        <w:pStyle w:val="ac"/>
        <w:tabs>
          <w:tab w:val="left" w:pos="1418"/>
        </w:tabs>
        <w:ind w:left="851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        </w:t>
      </w:r>
      <w:r w:rsidRPr="00C270E1">
        <w:rPr>
          <w:rFonts w:asciiTheme="majorBidi" w:hAnsiTheme="majorBidi" w:cstheme="majorBidi"/>
          <w:sz w:val="32"/>
          <w:szCs w:val="32"/>
        </w:rPr>
        <w:t xml:space="preserve">14.1  </w:t>
      </w:r>
      <w:r w:rsidRPr="00C270E1">
        <w:rPr>
          <w:rFonts w:asciiTheme="majorBidi" w:hAnsiTheme="majorBidi"/>
          <w:sz w:val="32"/>
          <w:szCs w:val="32"/>
          <w:cs/>
        </w:rPr>
        <w:t>ชุดทดสอบ</w:t>
      </w:r>
      <w:r w:rsidRPr="00C270E1">
        <w:rPr>
          <w:rFonts w:asciiTheme="majorBidi" w:hAnsiTheme="majorBidi" w:cstheme="majorBidi"/>
          <w:sz w:val="32"/>
          <w:szCs w:val="32"/>
        </w:rPr>
        <w:t>HBsAg One Step Ultra HepatitisB Surface AntigenTestDevice(Serum/Plasma)</w:t>
      </w:r>
      <w:r w:rsidRPr="00C270E1">
        <w:rPr>
          <w:rFonts w:asciiTheme="majorBidi" w:hAnsiTheme="majorBidi"/>
          <w:sz w:val="32"/>
          <w:szCs w:val="32"/>
          <w:cs/>
        </w:rPr>
        <w:t>ใช้สำหรับตรวจวินิจฉัยภายนอกร่างกายเพื่อตรวจหา</w:t>
      </w:r>
      <w:r w:rsidRPr="00C270E1">
        <w:rPr>
          <w:rFonts w:asciiTheme="majorBidi" w:hAnsiTheme="majorBidi" w:cstheme="majorBidi"/>
          <w:sz w:val="32"/>
          <w:szCs w:val="32"/>
        </w:rPr>
        <w:t xml:space="preserve">HBsAg </w:t>
      </w:r>
      <w:r w:rsidRPr="00C270E1">
        <w:rPr>
          <w:rFonts w:asciiTheme="majorBidi" w:hAnsiTheme="majorBidi"/>
          <w:sz w:val="32"/>
          <w:szCs w:val="32"/>
          <w:cs/>
        </w:rPr>
        <w:t xml:space="preserve">ในซีรัมหรือพลาสมาโดยชุดทดสอบไม่ สามารถบอกเป็นปริมาณ หรือความเข้มข้นของ </w:t>
      </w:r>
      <w:r w:rsidRPr="00C270E1">
        <w:rPr>
          <w:rFonts w:asciiTheme="majorBidi" w:hAnsiTheme="majorBidi" w:cstheme="majorBidi"/>
          <w:sz w:val="32"/>
          <w:szCs w:val="32"/>
        </w:rPr>
        <w:t xml:space="preserve">HBsAg </w:t>
      </w:r>
      <w:r w:rsidRPr="00C270E1">
        <w:rPr>
          <w:rFonts w:asciiTheme="majorBidi" w:hAnsiTheme="majorBidi"/>
          <w:sz w:val="32"/>
          <w:szCs w:val="32"/>
          <w:cs/>
        </w:rPr>
        <w:t>ในสิ่งส่งตรวจได้</w:t>
      </w:r>
    </w:p>
    <w:p w:rsidR="00C270E1" w:rsidRPr="00C270E1" w:rsidRDefault="00C270E1" w:rsidP="00C270E1">
      <w:pPr>
        <w:pStyle w:val="Body1"/>
        <w:tabs>
          <w:tab w:val="left" w:pos="1418"/>
        </w:tabs>
        <w:ind w:firstLine="360"/>
        <w:jc w:val="both"/>
        <w:rPr>
          <w:rFonts w:asciiTheme="majorBidi" w:hAnsiTheme="majorBidi" w:cstheme="majorBidi"/>
          <w:szCs w:val="32"/>
        </w:rPr>
      </w:pPr>
      <w:r w:rsidRPr="00C270E1">
        <w:rPr>
          <w:rFonts w:asciiTheme="majorBidi" w:hAnsiTheme="majorBidi" w:cstheme="majorBidi"/>
          <w:szCs w:val="32"/>
        </w:rPr>
        <w:t xml:space="preserve">                  </w:t>
      </w:r>
      <w:r>
        <w:rPr>
          <w:rFonts w:asciiTheme="majorBidi" w:hAnsiTheme="majorBidi" w:cstheme="majorBidi"/>
          <w:szCs w:val="32"/>
        </w:rPr>
        <w:tab/>
        <w:t xml:space="preserve">14.2 </w:t>
      </w:r>
      <w:r w:rsidRPr="00C270E1">
        <w:rPr>
          <w:rFonts w:asciiTheme="majorBidi" w:hAnsiTheme="majorBidi" w:cs="Angsana New"/>
          <w:szCs w:val="32"/>
          <w:cs/>
        </w:rPr>
        <w:t xml:space="preserve">ผลการทดสอบที่ได้จากชุดทดสอบ บ่งชี้ถึงการตรวจพบ </w:t>
      </w:r>
      <w:r w:rsidRPr="00C270E1">
        <w:rPr>
          <w:rFonts w:asciiTheme="majorBidi" w:hAnsiTheme="majorBidi" w:cstheme="majorBidi"/>
          <w:szCs w:val="32"/>
        </w:rPr>
        <w:t xml:space="preserve">HBsAg </w:t>
      </w:r>
      <w:r w:rsidRPr="00C270E1">
        <w:rPr>
          <w:rFonts w:asciiTheme="majorBidi" w:hAnsiTheme="majorBidi" w:cs="Angsana New"/>
          <w:szCs w:val="32"/>
          <w:cs/>
        </w:rPr>
        <w:t xml:space="preserve">ในสิ่งส่งตรวจเท่านั้น  </w:t>
      </w:r>
    </w:p>
    <w:p w:rsidR="00C270E1" w:rsidRPr="00C270E1" w:rsidRDefault="00C270E1" w:rsidP="00C270E1">
      <w:pPr>
        <w:pStyle w:val="Body1"/>
        <w:ind w:firstLine="360"/>
        <w:jc w:val="both"/>
        <w:rPr>
          <w:rFonts w:asciiTheme="majorBidi" w:hAnsiTheme="majorBidi" w:cstheme="majorBidi"/>
          <w:szCs w:val="32"/>
        </w:rPr>
      </w:pPr>
      <w:r w:rsidRPr="00C270E1">
        <w:rPr>
          <w:rFonts w:asciiTheme="majorBidi" w:hAnsiTheme="majorBidi" w:cstheme="majorBidi"/>
          <w:szCs w:val="32"/>
        </w:rPr>
        <w:t xml:space="preserve">     </w:t>
      </w:r>
      <w:r w:rsidRPr="00C270E1">
        <w:rPr>
          <w:rFonts w:asciiTheme="majorBidi" w:hAnsiTheme="majorBidi" w:cs="Angsana New"/>
          <w:szCs w:val="32"/>
          <w:cs/>
        </w:rPr>
        <w:t>ไม่ควรใช้เป็นวิธีตรวจวินิจฉัยเพื่อยืนยันการติดเชื้อไวรัสตับอักเสบ บี</w:t>
      </w:r>
    </w:p>
    <w:p w:rsidR="00C270E1" w:rsidRPr="00C270E1" w:rsidRDefault="00C270E1" w:rsidP="00C270E1">
      <w:pPr>
        <w:pStyle w:val="Body1"/>
        <w:tabs>
          <w:tab w:val="left" w:pos="1418"/>
        </w:tabs>
        <w:ind w:firstLine="360"/>
        <w:jc w:val="both"/>
        <w:rPr>
          <w:rFonts w:asciiTheme="majorBidi" w:hAnsiTheme="majorBidi" w:cstheme="majorBidi"/>
          <w:szCs w:val="32"/>
        </w:rPr>
      </w:pPr>
      <w:r w:rsidRPr="00C270E1">
        <w:rPr>
          <w:rFonts w:asciiTheme="majorBidi" w:hAnsiTheme="majorBidi" w:cstheme="majorBidi"/>
          <w:szCs w:val="32"/>
        </w:rPr>
        <w:t xml:space="preserve">                  </w:t>
      </w:r>
      <w:r>
        <w:rPr>
          <w:rFonts w:asciiTheme="majorBidi" w:hAnsiTheme="majorBidi" w:cstheme="majorBidi"/>
          <w:szCs w:val="32"/>
        </w:rPr>
        <w:tab/>
      </w:r>
      <w:r w:rsidRPr="00C270E1">
        <w:rPr>
          <w:rFonts w:asciiTheme="majorBidi" w:hAnsiTheme="majorBidi" w:cstheme="majorBidi"/>
          <w:szCs w:val="32"/>
        </w:rPr>
        <w:t xml:space="preserve">14.3  </w:t>
      </w:r>
      <w:r w:rsidRPr="00C270E1">
        <w:rPr>
          <w:rFonts w:asciiTheme="majorBidi" w:hAnsiTheme="majorBidi" w:cs="Angsana New"/>
          <w:szCs w:val="32"/>
          <w:cs/>
        </w:rPr>
        <w:t xml:space="preserve">ควรพิจารณาผลการทดสอบร่วมกับอาการทางคลินิกของผู้ป่วย </w:t>
      </w:r>
    </w:p>
    <w:p w:rsidR="00C270E1" w:rsidRDefault="00C270E1" w:rsidP="00C270E1">
      <w:pPr>
        <w:pStyle w:val="Body1"/>
        <w:ind w:left="993" w:firstLine="447"/>
        <w:jc w:val="both"/>
        <w:rPr>
          <w:rFonts w:asciiTheme="majorBidi" w:hAnsiTheme="majorBidi" w:cstheme="majorBidi"/>
          <w:szCs w:val="32"/>
        </w:rPr>
      </w:pPr>
      <w:r w:rsidRPr="00C270E1">
        <w:rPr>
          <w:rFonts w:asciiTheme="majorBidi" w:hAnsiTheme="majorBidi" w:cstheme="majorBidi"/>
          <w:szCs w:val="32"/>
        </w:rPr>
        <w:t xml:space="preserve">14.4  </w:t>
      </w:r>
      <w:r w:rsidRPr="00C270E1">
        <w:rPr>
          <w:rFonts w:asciiTheme="majorBidi" w:hAnsiTheme="majorBidi" w:cs="Angsana New"/>
          <w:szCs w:val="32"/>
          <w:cs/>
        </w:rPr>
        <w:t xml:space="preserve">ชุดทดสอบไม่สามารถตรวจพบ </w:t>
      </w:r>
      <w:r w:rsidRPr="00C270E1">
        <w:rPr>
          <w:rFonts w:asciiTheme="majorBidi" w:hAnsiTheme="majorBidi" w:cstheme="majorBidi"/>
          <w:szCs w:val="32"/>
        </w:rPr>
        <w:t xml:space="preserve">HBsAg </w:t>
      </w:r>
      <w:r w:rsidRPr="00C270E1">
        <w:rPr>
          <w:rFonts w:asciiTheme="majorBidi" w:hAnsiTheme="majorBidi" w:cs="Angsana New"/>
          <w:szCs w:val="32"/>
          <w:cs/>
        </w:rPr>
        <w:t xml:space="preserve">ในสิ่งส่งตรวจที่มีปริมาณต่ำกว่า </w:t>
      </w:r>
      <w:r w:rsidRPr="00C270E1">
        <w:rPr>
          <w:rFonts w:asciiTheme="majorBidi" w:hAnsiTheme="majorBidi" w:cstheme="majorBidi"/>
          <w:szCs w:val="32"/>
        </w:rPr>
        <w:t xml:space="preserve">0.5 ng/ml         </w:t>
      </w:r>
      <w:r w:rsidRPr="00C270E1">
        <w:rPr>
          <w:rFonts w:asciiTheme="majorBidi" w:hAnsiTheme="majorBidi" w:cs="Angsana New"/>
          <w:szCs w:val="32"/>
          <w:cs/>
        </w:rPr>
        <w:t>ในกรณีที่ได้ผลการทดสอบเป็นลบแต่ผู้ป่วยยังคงมีอาการทางคลีนิก</w:t>
      </w:r>
      <w:r>
        <w:rPr>
          <w:rFonts w:asciiTheme="majorBidi" w:hAnsiTheme="majorBidi" w:cs="Angsana New"/>
          <w:szCs w:val="32"/>
          <w:cs/>
        </w:rPr>
        <w:t>ควร</w:t>
      </w:r>
    </w:p>
    <w:p w:rsidR="00C270E1" w:rsidRDefault="00C270E1" w:rsidP="00C270E1">
      <w:pPr>
        <w:pStyle w:val="Body1"/>
        <w:ind w:left="720"/>
        <w:jc w:val="both"/>
        <w:rPr>
          <w:rFonts w:asciiTheme="majorBidi" w:hAnsiTheme="majorBidi" w:cstheme="majorBidi"/>
          <w:szCs w:val="32"/>
        </w:rPr>
      </w:pPr>
      <w:r>
        <w:rPr>
          <w:rFonts w:asciiTheme="majorBidi" w:hAnsiTheme="majorBidi" w:cs="Angsana New"/>
          <w:szCs w:val="32"/>
          <w:cs/>
        </w:rPr>
        <w:t>นัดผู้ป่วยมาทำการทดสอบซ้ำ</w:t>
      </w:r>
      <w:r w:rsidRPr="00C270E1">
        <w:rPr>
          <w:rFonts w:asciiTheme="majorBidi" w:hAnsiTheme="majorBidi" w:cs="Angsana New"/>
          <w:szCs w:val="32"/>
          <w:cs/>
        </w:rPr>
        <w:t>หรือทำการวินิจฉัยด้วยวิธีอื่นเนื่องจากผลการทดสอบที่เป็นลบอาจ</w:t>
      </w:r>
    </w:p>
    <w:p w:rsidR="00C270E1" w:rsidRPr="00C270E1" w:rsidRDefault="00C270E1" w:rsidP="00C270E1">
      <w:pPr>
        <w:pStyle w:val="Body1"/>
        <w:ind w:left="720"/>
        <w:jc w:val="both"/>
        <w:rPr>
          <w:rFonts w:asciiTheme="majorBidi" w:hAnsiTheme="majorBidi" w:cstheme="majorBidi"/>
          <w:szCs w:val="32"/>
        </w:rPr>
      </w:pPr>
      <w:r w:rsidRPr="00C270E1">
        <w:rPr>
          <w:rFonts w:asciiTheme="majorBidi" w:hAnsiTheme="majorBidi" w:cs="Angsana New"/>
          <w:szCs w:val="32"/>
          <w:cs/>
        </w:rPr>
        <w:t xml:space="preserve">เกิดจากการทดสอบใน  </w:t>
      </w:r>
    </w:p>
    <w:p w:rsidR="00C270E1" w:rsidRPr="00C270E1" w:rsidRDefault="00C270E1" w:rsidP="00C270E1">
      <w:pPr>
        <w:pStyle w:val="Body1"/>
        <w:ind w:firstLine="360"/>
        <w:jc w:val="both"/>
        <w:rPr>
          <w:rFonts w:asciiTheme="majorBidi" w:hAnsiTheme="majorBidi" w:cstheme="majorBidi"/>
          <w:szCs w:val="32"/>
        </w:rPr>
      </w:pPr>
      <w:r>
        <w:rPr>
          <w:rFonts w:ascii="TH Sarabun New" w:hAnsi="TH Sarabun New" w:cs="TH Sarabun New"/>
          <w:szCs w:val="32"/>
        </w:rPr>
        <w:t xml:space="preserve">     </w:t>
      </w:r>
      <w:r>
        <w:rPr>
          <w:rFonts w:ascii="TH Sarabun New" w:hAnsi="TH Sarabun New" w:cs="TH Sarabun New"/>
          <w:szCs w:val="32"/>
        </w:rPr>
        <w:tab/>
      </w:r>
      <w:r w:rsidRPr="00C270E1">
        <w:rPr>
          <w:rFonts w:asciiTheme="majorBidi" w:hAnsiTheme="majorBidi" w:cs="Angsana New"/>
          <w:szCs w:val="32"/>
          <w:cs/>
        </w:rPr>
        <w:t xml:space="preserve">สิ่งส่งตรวจที่เก็บจากผู้ป่วยในช่วงเวลาที่มีปริมาณ </w:t>
      </w:r>
      <w:r w:rsidRPr="00C270E1">
        <w:rPr>
          <w:rFonts w:asciiTheme="majorBidi" w:hAnsiTheme="majorBidi" w:cstheme="majorBidi"/>
          <w:szCs w:val="32"/>
        </w:rPr>
        <w:t xml:space="preserve">HBsAg </w:t>
      </w:r>
      <w:r w:rsidRPr="00C270E1">
        <w:rPr>
          <w:rFonts w:asciiTheme="majorBidi" w:hAnsiTheme="majorBidi" w:cs="Angsana New"/>
          <w:szCs w:val="32"/>
          <w:cs/>
        </w:rPr>
        <w:t>น้อยมากจนไม่สามารถตรวจพบ</w:t>
      </w:r>
    </w:p>
    <w:p w:rsidR="00C270E1" w:rsidRPr="00C270E1" w:rsidRDefault="00C270E1" w:rsidP="00C270E1">
      <w:pPr>
        <w:pStyle w:val="Body1"/>
        <w:jc w:val="both"/>
        <w:rPr>
          <w:rFonts w:asciiTheme="majorBidi" w:hAnsiTheme="majorBidi" w:cstheme="majorBidi"/>
          <w:szCs w:val="32"/>
        </w:rPr>
      </w:pPr>
      <w:r w:rsidRPr="00C270E1">
        <w:rPr>
          <w:rFonts w:asciiTheme="majorBidi" w:hAnsiTheme="majorBidi" w:cstheme="majorBidi"/>
          <w:szCs w:val="32"/>
        </w:rPr>
        <w:t xml:space="preserve">          </w:t>
      </w:r>
      <w:r>
        <w:rPr>
          <w:rFonts w:asciiTheme="majorBidi" w:hAnsiTheme="majorBidi" w:cstheme="majorBidi"/>
          <w:szCs w:val="32"/>
        </w:rPr>
        <w:tab/>
      </w:r>
      <w:r w:rsidRPr="00C270E1">
        <w:rPr>
          <w:rFonts w:asciiTheme="majorBidi" w:hAnsiTheme="majorBidi" w:cs="Angsana New"/>
          <w:szCs w:val="32"/>
          <w:cs/>
        </w:rPr>
        <w:t>ได้ด้วยชุดทดสอบ</w:t>
      </w:r>
    </w:p>
    <w:p w:rsidR="00C270E1" w:rsidRPr="00A6582C" w:rsidRDefault="00C270E1" w:rsidP="00C270E1">
      <w:pPr>
        <w:pStyle w:val="ac"/>
        <w:ind w:left="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C270E1" w:rsidRDefault="00C270E1" w:rsidP="00C270E1">
      <w:pPr>
        <w:rPr>
          <w:rFonts w:asciiTheme="majorBidi" w:hAnsiTheme="majorBidi" w:cstheme="majorBidi"/>
          <w:sz w:val="32"/>
          <w:szCs w:val="32"/>
        </w:rPr>
      </w:pPr>
    </w:p>
    <w:p w:rsidR="00996FC4" w:rsidRDefault="00C270E1" w:rsidP="00C270E1">
      <w:pPr>
        <w:tabs>
          <w:tab w:val="left" w:pos="2670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</w:p>
    <w:p w:rsidR="00C270E1" w:rsidRPr="00C270E1" w:rsidRDefault="00C270E1" w:rsidP="00C270E1">
      <w:pPr>
        <w:tabs>
          <w:tab w:val="left" w:pos="2670"/>
        </w:tabs>
        <w:rPr>
          <w:rFonts w:asciiTheme="majorBidi" w:hAnsiTheme="majorBidi" w:cstheme="majorBidi"/>
          <w:sz w:val="32"/>
          <w:szCs w:val="32"/>
        </w:rPr>
      </w:pPr>
    </w:p>
    <w:sectPr w:rsidR="00C270E1" w:rsidRPr="00C270E1" w:rsidSect="009D59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4065" w:rsidRDefault="00884065" w:rsidP="009D59A2">
      <w:r>
        <w:separator/>
      </w:r>
    </w:p>
  </w:endnote>
  <w:endnote w:type="continuationSeparator" w:id="1">
    <w:p w:rsidR="00884065" w:rsidRDefault="00884065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 Sarabun New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7E0" w:rsidRDefault="00AB27E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7E0" w:rsidRDefault="00AB27E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4065" w:rsidRDefault="00884065" w:rsidP="009D59A2">
      <w:r>
        <w:separator/>
      </w:r>
    </w:p>
  </w:footnote>
  <w:footnote w:type="continuationSeparator" w:id="1">
    <w:p w:rsidR="00884065" w:rsidRDefault="00884065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7E0" w:rsidRDefault="00AB27E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32"/>
      <w:gridCol w:w="901"/>
      <w:gridCol w:w="6"/>
      <w:gridCol w:w="2118"/>
      <w:gridCol w:w="2499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E377EF">
            <w:rPr>
              <w:rFonts w:asciiTheme="majorBidi" w:hAnsiTheme="majorBidi" w:cstheme="majorBidi"/>
              <w:szCs w:val="24"/>
            </w:rPr>
            <w:t>WI-LAB-IM006</w:t>
          </w:r>
        </w:p>
      </w:tc>
      <w:tc>
        <w:tcPr>
          <w:tcW w:w="2612" w:type="dxa"/>
        </w:tcPr>
        <w:p w:rsidR="009D59A2" w:rsidRPr="009D59A2" w:rsidRDefault="009D59A2" w:rsidP="00E377EF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AB27E0" w:rsidRPr="00AB27E0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AB27E0" w:rsidRPr="00AB27E0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AB27E0" w:rsidRPr="00AB27E0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AB27E0" w:rsidRPr="00AB27E0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AB27E0" w:rsidRPr="00AB27E0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6828F2">
            <w:rPr>
              <w:rFonts w:asciiTheme="majorBidi" w:hAnsiTheme="majorBidi" w:cstheme="majorBidi"/>
              <w:szCs w:val="24"/>
            </w:rPr>
            <w:t>5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9D59A2" w:rsidRPr="0011530A" w:rsidRDefault="009D59A2" w:rsidP="0011530A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เรื่อง </w:t>
          </w:r>
          <w:r w:rsidR="0011530A" w:rsidRPr="0011530A">
            <w:rPr>
              <w:rFonts w:asciiTheme="majorBidi" w:hAnsiTheme="majorBidi" w:cstheme="majorBidi"/>
              <w:sz w:val="32"/>
              <w:szCs w:val="32"/>
              <w:cs/>
            </w:rPr>
            <w:t>การทดสอบหาเชื้อไวรัสตับอักเสบชนิดบี</w:t>
          </w:r>
          <w:r w:rsidR="0011530A" w:rsidRPr="0011530A">
            <w:rPr>
              <w:rFonts w:asciiTheme="majorBidi" w:hAnsiTheme="majorBidi" w:cstheme="majorBidi"/>
              <w:sz w:val="32"/>
              <w:szCs w:val="32"/>
            </w:rPr>
            <w:t>HBsAg</w:t>
          </w:r>
        </w:p>
      </w:tc>
      <w:tc>
        <w:tcPr>
          <w:tcW w:w="2207" w:type="dxa"/>
          <w:gridSpan w:val="2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9D59A2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E377EF" w:rsidRDefault="00E377EF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E377EF">
            <w:rPr>
              <w:rFonts w:asciiTheme="majorBidi" w:hAnsiTheme="majorBidi" w:cstheme="majorBidi"/>
              <w:sz w:val="28"/>
              <w:szCs w:val="28"/>
            </w:rPr>
            <w:t xml:space="preserve">3 </w:t>
          </w:r>
          <w:r w:rsidRPr="00E377EF">
            <w:rPr>
              <w:rFonts w:asciiTheme="majorBidi" w:hAnsiTheme="majorBidi" w:cstheme="majorBidi" w:hint="cs"/>
              <w:sz w:val="28"/>
              <w:szCs w:val="28"/>
              <w:cs/>
            </w:rPr>
            <w:t>เมษายน 2556</w:t>
          </w: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7E0" w:rsidRDefault="00AB27E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2">
    <w:nsid w:val="1E141989"/>
    <w:multiLevelType w:val="multilevel"/>
    <w:tmpl w:val="9C2CCB8C"/>
    <w:lvl w:ilvl="0">
      <w:start w:val="10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517417F"/>
    <w:multiLevelType w:val="hybridMultilevel"/>
    <w:tmpl w:val="CB482E0A"/>
    <w:lvl w:ilvl="0" w:tplc="DB4441C6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8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9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495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10"/>
  </w:num>
  <w:num w:numId="5">
    <w:abstractNumId w:val="3"/>
  </w:num>
  <w:num w:numId="6">
    <w:abstractNumId w:val="11"/>
  </w:num>
  <w:num w:numId="7">
    <w:abstractNumId w:val="8"/>
  </w:num>
  <w:num w:numId="8">
    <w:abstractNumId w:val="9"/>
  </w:num>
  <w:num w:numId="9">
    <w:abstractNumId w:val="1"/>
  </w:num>
  <w:num w:numId="10">
    <w:abstractNumId w:val="0"/>
  </w:num>
  <w:num w:numId="11">
    <w:abstractNumId w:val="2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11530A"/>
    <w:rsid w:val="001A7405"/>
    <w:rsid w:val="001B7806"/>
    <w:rsid w:val="002F23BB"/>
    <w:rsid w:val="00437856"/>
    <w:rsid w:val="00456727"/>
    <w:rsid w:val="004D4A7A"/>
    <w:rsid w:val="0054573B"/>
    <w:rsid w:val="00552A6F"/>
    <w:rsid w:val="006828F2"/>
    <w:rsid w:val="008444B3"/>
    <w:rsid w:val="00884065"/>
    <w:rsid w:val="0096025A"/>
    <w:rsid w:val="00996FC4"/>
    <w:rsid w:val="009D59A2"/>
    <w:rsid w:val="00AB2214"/>
    <w:rsid w:val="00AB27E0"/>
    <w:rsid w:val="00AF2AE5"/>
    <w:rsid w:val="00C270E1"/>
    <w:rsid w:val="00E37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paragraph" w:customStyle="1" w:styleId="Body1">
    <w:name w:val="Body 1"/>
    <w:rsid w:val="0011530A"/>
    <w:pPr>
      <w:spacing w:after="0" w:line="240" w:lineRule="auto"/>
      <w:outlineLvl w:val="0"/>
    </w:pPr>
    <w:rPr>
      <w:rFonts w:ascii="Helvetica" w:eastAsia="Arial Unicode MS" w:hAnsi="Helvetica" w:cs="Times New Roman"/>
      <w:color w:val="000000"/>
      <w:sz w:val="32"/>
      <w:szCs w:val="20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989D0E-5AC4-4E1E-A110-254EA4914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LAB</cp:lastModifiedBy>
  <cp:revision>3</cp:revision>
  <cp:lastPrinted>2013-06-08T14:30:00Z</cp:lastPrinted>
  <dcterms:created xsi:type="dcterms:W3CDTF">2013-10-15T09:48:00Z</dcterms:created>
  <dcterms:modified xsi:type="dcterms:W3CDTF">2013-10-16T09:54:00Z</dcterms:modified>
</cp:coreProperties>
</file>