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F32BA5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D53066" w:rsidRPr="00DE31BF" w:rsidRDefault="00D53066" w:rsidP="00FB7119">
      <w:pPr>
        <w:spacing w:line="42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E31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การตรวจ</w:t>
      </w:r>
      <w:r w:rsidRPr="00DE31BF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r w:rsidR="00DE31BF" w:rsidRPr="00DE31BF">
        <w:rPr>
          <w:rFonts w:asciiTheme="majorBidi" w:hAnsiTheme="majorBidi" w:cstheme="majorBidi"/>
          <w:b/>
          <w:bCs/>
          <w:sz w:val="32"/>
          <w:szCs w:val="32"/>
        </w:rPr>
        <w:t>(Calcium)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DE31BF" w:rsidRDefault="00DE31BF" w:rsidP="00DE31BF">
      <w:pPr>
        <w:tabs>
          <w:tab w:val="left" w:pos="567"/>
          <w:tab w:val="left" w:pos="1418"/>
        </w:tabs>
        <w:spacing w:line="420" w:lineRule="exact"/>
        <w:ind w:left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E31BF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เพื่อใช้เป็นคู่มือของห้องปฏิบัติการในการตรวจวัดแคลเซียม </w:t>
      </w:r>
      <w:r w:rsidRPr="00DE31BF">
        <w:rPr>
          <w:rFonts w:asciiTheme="majorBidi" w:hAnsiTheme="majorBidi" w:cstheme="majorBidi"/>
          <w:sz w:val="32"/>
          <w:szCs w:val="32"/>
        </w:rPr>
        <w:t xml:space="preserve">(Calcium) </w:t>
      </w:r>
      <w:r w:rsidRPr="00DE31BF">
        <w:rPr>
          <w:rFonts w:asciiTheme="majorBidi" w:hAnsiTheme="majorBidi" w:cstheme="majorBidi"/>
          <w:sz w:val="32"/>
          <w:szCs w:val="32"/>
          <w:cs/>
        </w:rPr>
        <w:t>ในสิ่งส่งตรวจให้เจ้าหน้าที่ปฏิบัติไปในแนวทางเดียวกัน</w:t>
      </w:r>
      <w:r w:rsidR="00242FFC" w:rsidRPr="00DE31BF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</w:p>
    <w:p w:rsidR="00DE31BF" w:rsidRPr="00DE31BF" w:rsidRDefault="00DE31BF" w:rsidP="00DE31BF">
      <w:pPr>
        <w:tabs>
          <w:tab w:val="left" w:pos="567"/>
          <w:tab w:val="left" w:pos="1418"/>
        </w:tabs>
        <w:spacing w:line="420" w:lineRule="exact"/>
        <w:ind w:left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2B71B0" w:rsidRPr="00242FFC" w:rsidRDefault="00DE31BF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F32BA5" w:rsidRPr="00E51B6F" w:rsidRDefault="00F32BA5" w:rsidP="00F32BA5">
      <w:pPr>
        <w:tabs>
          <w:tab w:val="left" w:pos="900"/>
        </w:tabs>
        <w:ind w:left="851"/>
        <w:jc w:val="both"/>
        <w:rPr>
          <w:rFonts w:ascii="Angsana New" w:hAnsi="Angsana New"/>
          <w:sz w:val="32"/>
          <w:szCs w:val="32"/>
        </w:rPr>
      </w:pPr>
      <w:r w:rsidRPr="00E51B6F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E51B6F">
        <w:rPr>
          <w:rFonts w:ascii="Angsana New" w:hAnsi="Angsana New" w:hint="cs"/>
          <w:sz w:val="32"/>
          <w:szCs w:val="32"/>
          <w:cs/>
        </w:rPr>
        <w:t xml:space="preserve">อาศัยหลักการ </w:t>
      </w:r>
      <w:r w:rsidRPr="00E51B6F">
        <w:rPr>
          <w:rFonts w:ascii="Angsana New" w:hAnsi="Angsana New"/>
          <w:sz w:val="32"/>
          <w:szCs w:val="32"/>
        </w:rPr>
        <w:t>Modification of the calcium  Ocresolthalein Complexone ( OCPC) Reaction</w:t>
      </w:r>
    </w:p>
    <w:p w:rsidR="00F32BA5" w:rsidRDefault="00F32BA5" w:rsidP="00F32BA5">
      <w:pPr>
        <w:tabs>
          <w:tab w:val="left" w:pos="900"/>
        </w:tabs>
        <w:ind w:left="851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</w:r>
      <w:r w:rsidRPr="004E1476">
        <w:rPr>
          <w:rFonts w:ascii="Angsana New" w:hAnsi="Angsana New"/>
          <w:sz w:val="32"/>
          <w:szCs w:val="32"/>
        </w:rPr>
        <w:t xml:space="preserve">Calcium  </w:t>
      </w:r>
      <w:r w:rsidRPr="004E1476">
        <w:rPr>
          <w:rFonts w:ascii="Angsana New" w:hAnsi="Angsana New"/>
          <w:sz w:val="32"/>
          <w:szCs w:val="32"/>
          <w:cs/>
        </w:rPr>
        <w:t xml:space="preserve">เมื่อทำปฏิกิริยากับ  </w:t>
      </w:r>
      <w:r w:rsidRPr="004E1476">
        <w:rPr>
          <w:rFonts w:ascii="Angsana New" w:hAnsi="Angsana New"/>
          <w:sz w:val="32"/>
          <w:szCs w:val="32"/>
        </w:rPr>
        <w:t xml:space="preserve">OCPC  </w:t>
      </w:r>
      <w:r w:rsidRPr="004E1476">
        <w:rPr>
          <w:rFonts w:ascii="Angsana New" w:hAnsi="Angsana New"/>
          <w:sz w:val="32"/>
          <w:szCs w:val="32"/>
          <w:cs/>
        </w:rPr>
        <w:t xml:space="preserve">จะได้สารเชิงซ้อนสีม่วง  จำนวนของสารเชิงซ้อนที่ถูกสร้างขึ้นนี้เป็นสัดส่วนโดยตรงกับความเข้มข้นของ </w:t>
      </w:r>
      <w:r w:rsidRPr="004E1476">
        <w:rPr>
          <w:rFonts w:ascii="Angsana New" w:hAnsi="Angsana New"/>
          <w:sz w:val="32"/>
          <w:szCs w:val="32"/>
        </w:rPr>
        <w:t xml:space="preserve">Calcium </w:t>
      </w:r>
      <w:r w:rsidRPr="004E1476">
        <w:rPr>
          <w:rFonts w:ascii="Angsana New" w:hAnsi="Angsana New"/>
          <w:sz w:val="32"/>
          <w:szCs w:val="32"/>
          <w:cs/>
        </w:rPr>
        <w:t xml:space="preserve">และจะถูกวัดโดย  </w:t>
      </w:r>
      <w:r>
        <w:rPr>
          <w:rFonts w:ascii="Angsana New" w:hAnsi="Angsana New"/>
          <w:sz w:val="32"/>
          <w:szCs w:val="32"/>
        </w:rPr>
        <w:t>Bichromatic (</w:t>
      </w:r>
      <w:r w:rsidRPr="004E1476">
        <w:rPr>
          <w:rFonts w:ascii="Angsana New" w:hAnsi="Angsana New"/>
          <w:sz w:val="32"/>
          <w:szCs w:val="32"/>
        </w:rPr>
        <w:t xml:space="preserve">577, 540 nm ) Endpoint Technique </w:t>
      </w:r>
      <w:r w:rsidRPr="004E1476">
        <w:rPr>
          <w:rFonts w:ascii="Angsana New" w:hAnsi="Angsana New"/>
          <w:sz w:val="32"/>
          <w:szCs w:val="32"/>
          <w:cs/>
        </w:rPr>
        <w:t xml:space="preserve">ส่วน  </w:t>
      </w:r>
      <w:r w:rsidRPr="004E1476">
        <w:rPr>
          <w:rFonts w:ascii="Angsana New" w:hAnsi="Angsana New"/>
          <w:sz w:val="32"/>
          <w:szCs w:val="32"/>
        </w:rPr>
        <w:t xml:space="preserve">Magnesium ion  </w:t>
      </w:r>
      <w:r w:rsidRPr="004E1476">
        <w:rPr>
          <w:rFonts w:ascii="Angsana New" w:hAnsi="Angsana New"/>
          <w:sz w:val="32"/>
          <w:szCs w:val="32"/>
          <w:cs/>
        </w:rPr>
        <w:t xml:space="preserve">เมื่อทำปฏิกิริยากับ </w:t>
      </w:r>
      <w:r w:rsidRPr="004E1476">
        <w:rPr>
          <w:rFonts w:ascii="Angsana New" w:hAnsi="Angsana New"/>
          <w:sz w:val="32"/>
          <w:szCs w:val="32"/>
        </w:rPr>
        <w:t xml:space="preserve">OCPC  </w:t>
      </w:r>
      <w:r w:rsidRPr="004E1476">
        <w:rPr>
          <w:rFonts w:ascii="Angsana New" w:hAnsi="Angsana New"/>
          <w:sz w:val="32"/>
          <w:szCs w:val="32"/>
          <w:cs/>
        </w:rPr>
        <w:t xml:space="preserve">จะให้สารเชิงซ้อนที่มีสีเช่นเดียวกัน  ดังนั้น  </w:t>
      </w:r>
      <w:r w:rsidRPr="004E1476">
        <w:rPr>
          <w:rFonts w:ascii="Angsana New" w:hAnsi="Angsana New"/>
          <w:sz w:val="32"/>
          <w:szCs w:val="32"/>
        </w:rPr>
        <w:t xml:space="preserve">Magnesium  </w:t>
      </w:r>
      <w:r w:rsidRPr="004E1476">
        <w:rPr>
          <w:rFonts w:ascii="Angsana New" w:hAnsi="Angsana New"/>
          <w:sz w:val="32"/>
          <w:szCs w:val="32"/>
          <w:cs/>
        </w:rPr>
        <w:t xml:space="preserve">จะถูกกำจัดออกโดยให้ทำปฏิกิริยากับ  </w:t>
      </w:r>
      <w:r w:rsidRPr="004E1476">
        <w:rPr>
          <w:rFonts w:ascii="Angsana New" w:hAnsi="Angsana New"/>
          <w:sz w:val="32"/>
          <w:szCs w:val="32"/>
        </w:rPr>
        <w:t xml:space="preserve">8 - Quinolinol  </w:t>
      </w:r>
      <w:r w:rsidRPr="004E1476">
        <w:rPr>
          <w:rFonts w:ascii="Angsana New" w:hAnsi="Angsana New"/>
          <w:sz w:val="32"/>
          <w:szCs w:val="32"/>
          <w:cs/>
        </w:rPr>
        <w:t xml:space="preserve">ซึ่งจะให้สารเชิงซ้อน  </w:t>
      </w:r>
      <w:r w:rsidRPr="004E1476">
        <w:rPr>
          <w:rFonts w:ascii="Angsana New" w:hAnsi="Angsana New"/>
          <w:sz w:val="32"/>
          <w:szCs w:val="32"/>
        </w:rPr>
        <w:t xml:space="preserve">Magnesium Quinolinate  </w:t>
      </w:r>
      <w:r w:rsidRPr="004E1476">
        <w:rPr>
          <w:rFonts w:ascii="Angsana New" w:hAnsi="Angsana New"/>
          <w:sz w:val="32"/>
          <w:szCs w:val="32"/>
          <w:cs/>
        </w:rPr>
        <w:t xml:space="preserve">ที่ไม่ดูดกลืนแสงที่  </w:t>
      </w:r>
      <w:r w:rsidRPr="004E1476">
        <w:rPr>
          <w:rFonts w:ascii="Angsana New" w:hAnsi="Angsana New"/>
          <w:sz w:val="32"/>
          <w:szCs w:val="32"/>
        </w:rPr>
        <w:t>577  nm</w:t>
      </w:r>
    </w:p>
    <w:p w:rsidR="00DE31BF" w:rsidRPr="00DE31BF" w:rsidRDefault="00DE31BF" w:rsidP="00DE31BF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E31BF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DE31BF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(Detection limit)</w:t>
      </w:r>
    </w:p>
    <w:p w:rsidR="00F32BA5" w:rsidRDefault="00F32BA5" w:rsidP="00F32BA5">
      <w:pPr>
        <w:spacing w:line="380" w:lineRule="exact"/>
        <w:ind w:left="720" w:firstLine="720"/>
        <w:rPr>
          <w:rFonts w:ascii="Angsana New" w:hAnsi="Angsana New"/>
          <w:sz w:val="32"/>
          <w:szCs w:val="32"/>
        </w:rPr>
      </w:pPr>
      <w:r w:rsidRPr="00B62344">
        <w:rPr>
          <w:rFonts w:ascii="Angsana New" w:hAnsi="Angsana New" w:hint="cs"/>
          <w:sz w:val="32"/>
          <w:szCs w:val="32"/>
          <w:cs/>
        </w:rPr>
        <w:t xml:space="preserve">ค่า </w:t>
      </w:r>
      <w:r>
        <w:rPr>
          <w:rFonts w:ascii="Angsana New" w:hAnsi="Angsana New"/>
          <w:sz w:val="32"/>
          <w:szCs w:val="32"/>
        </w:rPr>
        <w:t>Assay</w:t>
      </w:r>
      <w:r w:rsidRPr="00B62344">
        <w:rPr>
          <w:rFonts w:ascii="Angsana New" w:hAnsi="Angsana New"/>
          <w:sz w:val="32"/>
          <w:szCs w:val="32"/>
        </w:rPr>
        <w:t xml:space="preserve"> range </w:t>
      </w:r>
      <w:r w:rsidRPr="00B62344">
        <w:rPr>
          <w:rFonts w:ascii="Angsana New" w:hAnsi="Angsana New" w:hint="cs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Calcium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5-15 mg/dL</w:t>
      </w:r>
    </w:p>
    <w:p w:rsidR="00DE31BF" w:rsidRPr="00DE31BF" w:rsidRDefault="00DE31BF" w:rsidP="00DE31BF">
      <w:pPr>
        <w:spacing w:line="42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E31B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DE31BF">
        <w:rPr>
          <w:rFonts w:asciiTheme="majorBidi" w:hAnsiTheme="majorBidi" w:cstheme="majorBidi"/>
          <w:sz w:val="32"/>
          <w:szCs w:val="32"/>
        </w:rPr>
        <w:t xml:space="preserve"> </w:t>
      </w:r>
      <w:r w:rsidRPr="00DE31BF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F32BA5" w:rsidRPr="00021A35" w:rsidRDefault="00F32BA5" w:rsidP="00F32BA5">
      <w:pPr>
        <w:spacing w:line="420" w:lineRule="exact"/>
        <w:ind w:left="720" w:firstLine="720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ใช้สิ่งส</w:t>
      </w:r>
      <w:r>
        <w:rPr>
          <w:rFonts w:ascii="Angsana New" w:hAnsi="Angsana New"/>
          <w:sz w:val="32"/>
          <w:szCs w:val="32"/>
          <w:cs/>
        </w:rPr>
        <w:t xml:space="preserve">่งตรวจเป็น </w:t>
      </w:r>
      <w:r>
        <w:rPr>
          <w:rFonts w:ascii="Angsana New" w:hAnsi="Angsana New"/>
          <w:sz w:val="32"/>
          <w:szCs w:val="32"/>
        </w:rPr>
        <w:t>Serum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Plasma </w:t>
      </w:r>
      <w:r>
        <w:rPr>
          <w:rFonts w:ascii="Angsana New" w:hAnsi="Angsana New" w:hint="cs"/>
          <w:sz w:val="32"/>
          <w:szCs w:val="32"/>
          <w:cs/>
        </w:rPr>
        <w:t>หรือปัสสาวะ</w:t>
      </w:r>
      <w:r>
        <w:rPr>
          <w:rFonts w:ascii="Angsana New" w:hAnsi="Angsana New"/>
          <w:sz w:val="32"/>
          <w:szCs w:val="32"/>
        </w:rPr>
        <w:t xml:space="preserve"> (Urine 24 hr)</w:t>
      </w:r>
    </w:p>
    <w:p w:rsidR="00F32BA5" w:rsidRDefault="00F32BA5" w:rsidP="00F32BA5">
      <w:pPr>
        <w:spacing w:line="420" w:lineRule="exact"/>
        <w:ind w:left="851" w:firstLine="567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สิ่งส่งตรวจจะคงตัวอยู่ได้ </w:t>
      </w:r>
      <w:r>
        <w:rPr>
          <w:rFonts w:ascii="Angsana New" w:hAnsi="Angsana New"/>
          <w:sz w:val="32"/>
          <w:szCs w:val="32"/>
        </w:rPr>
        <w:t xml:space="preserve">8 </w:t>
      </w:r>
      <w:r>
        <w:rPr>
          <w:rFonts w:ascii="Angsana New" w:hAnsi="Angsana New" w:hint="cs"/>
          <w:sz w:val="32"/>
          <w:szCs w:val="32"/>
          <w:cs/>
        </w:rPr>
        <w:t>ชั่วโมงที่อุณหภูมิห้อง</w:t>
      </w:r>
      <w:r>
        <w:rPr>
          <w:rFonts w:ascii="Angsana New" w:hAnsi="Angsana New"/>
          <w:sz w:val="32"/>
          <w:szCs w:val="32"/>
        </w:rPr>
        <w:t xml:space="preserve">, 2 </w:t>
      </w:r>
      <w:r>
        <w:rPr>
          <w:rFonts w:ascii="Angsana New" w:hAnsi="Angsana New" w:hint="cs"/>
          <w:sz w:val="32"/>
          <w:szCs w:val="32"/>
          <w:cs/>
        </w:rPr>
        <w:t xml:space="preserve">วัน ที่อุณหภูมิ </w:t>
      </w:r>
      <w:r>
        <w:rPr>
          <w:rFonts w:ascii="Angsana New" w:hAnsi="Angsana New"/>
          <w:sz w:val="32"/>
          <w:szCs w:val="32"/>
        </w:rPr>
        <w:t xml:space="preserve">2-8 °C </w:t>
      </w:r>
      <w:r>
        <w:rPr>
          <w:rFonts w:ascii="Angsana New" w:hAnsi="Angsana New" w:hint="cs"/>
          <w:sz w:val="32"/>
          <w:szCs w:val="32"/>
          <w:cs/>
        </w:rPr>
        <w:t xml:space="preserve">หรือถ้าหากต้องการเก็บไว้ได้นานจะต้องทำการแช่แข็งที่อุณหภูมิ </w:t>
      </w:r>
      <w:r>
        <w:rPr>
          <w:rFonts w:ascii="Angsana New" w:hAnsi="Angsana New"/>
          <w:sz w:val="32"/>
          <w:szCs w:val="32"/>
        </w:rPr>
        <w:t xml:space="preserve">-20 °C </w:t>
      </w:r>
      <w:r>
        <w:rPr>
          <w:rFonts w:ascii="Angsana New" w:hAnsi="Angsana New" w:hint="cs"/>
          <w:sz w:val="32"/>
          <w:szCs w:val="32"/>
          <w:cs/>
        </w:rPr>
        <w:t>หรือเย็นกว่า</w:t>
      </w:r>
    </w:p>
    <w:p w:rsidR="00F32BA5" w:rsidRPr="00021A35" w:rsidRDefault="00F32BA5" w:rsidP="00F32BA5">
      <w:pPr>
        <w:tabs>
          <w:tab w:val="left" w:pos="851"/>
        </w:tabs>
        <w:spacing w:line="420" w:lineRule="exact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สิ่งส่งตรวจที่เป็นปัสสาวะต้องเติม </w:t>
      </w:r>
      <w:r>
        <w:rPr>
          <w:rFonts w:ascii="Angsana New" w:hAnsi="Angsana New"/>
          <w:sz w:val="32"/>
          <w:szCs w:val="32"/>
        </w:rPr>
        <w:t xml:space="preserve">6M HCl </w:t>
      </w:r>
      <w:r>
        <w:rPr>
          <w:rFonts w:ascii="Angsana New" w:hAnsi="Angsana New" w:hint="cs"/>
          <w:sz w:val="32"/>
          <w:szCs w:val="32"/>
          <w:cs/>
        </w:rPr>
        <w:t xml:space="preserve">ปริมาณ </w:t>
      </w:r>
      <w:r>
        <w:rPr>
          <w:rFonts w:ascii="Angsana New" w:hAnsi="Angsana New"/>
          <w:sz w:val="32"/>
          <w:szCs w:val="32"/>
        </w:rPr>
        <w:t xml:space="preserve">10-20 mL </w:t>
      </w:r>
      <w:r>
        <w:rPr>
          <w:rFonts w:ascii="Angsana New" w:hAnsi="Angsana New" w:hint="cs"/>
          <w:sz w:val="32"/>
          <w:szCs w:val="32"/>
          <w:cs/>
        </w:rPr>
        <w:t>เพื่อรักษาสภาพ</w:t>
      </w:r>
    </w:p>
    <w:p w:rsidR="00DE31BF" w:rsidRPr="00DE31BF" w:rsidRDefault="00DE31BF" w:rsidP="00F32BA5">
      <w:pPr>
        <w:spacing w:line="420" w:lineRule="exact"/>
        <w:ind w:left="360" w:firstLine="36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2B71B0" w:rsidRPr="00834B74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34B74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834B74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Pr="00834B74" w:rsidRDefault="002B71B0" w:rsidP="002B71B0">
      <w:pPr>
        <w:rPr>
          <w:rFonts w:asciiTheme="majorBidi" w:hAnsiTheme="majorBidi" w:cstheme="majorBidi"/>
          <w:sz w:val="32"/>
          <w:szCs w:val="32"/>
        </w:rPr>
      </w:pPr>
      <w:r w:rsidRPr="00834B74">
        <w:rPr>
          <w:rFonts w:asciiTheme="majorBidi" w:hAnsiTheme="majorBidi" w:cstheme="majorBidi"/>
          <w:sz w:val="32"/>
          <w:szCs w:val="32"/>
        </w:rPr>
        <w:tab/>
      </w:r>
      <w:r w:rsidRPr="00834B74">
        <w:rPr>
          <w:rFonts w:asciiTheme="majorBidi" w:hAnsiTheme="majorBidi" w:cstheme="majorBidi"/>
          <w:sz w:val="32"/>
          <w:szCs w:val="32"/>
        </w:rPr>
        <w:tab/>
      </w:r>
      <w:r w:rsidR="00556622" w:rsidRPr="00834B74">
        <w:rPr>
          <w:rFonts w:asciiTheme="majorBidi" w:hAnsiTheme="majorBidi" w:cstheme="majorBidi"/>
          <w:sz w:val="32"/>
          <w:szCs w:val="32"/>
          <w:cs/>
        </w:rPr>
        <w:t>เครื่องวิเคราะห์แบบอัตโนมัติ</w:t>
      </w:r>
      <w:r w:rsidR="00556622" w:rsidRPr="00834B74">
        <w:rPr>
          <w:rFonts w:asciiTheme="majorBidi" w:hAnsiTheme="majorBidi" w:cstheme="majorBidi"/>
          <w:sz w:val="32"/>
          <w:szCs w:val="32"/>
        </w:rPr>
        <w:t xml:space="preserve"> </w:t>
      </w:r>
      <w:r w:rsidR="00F32BA5">
        <w:rPr>
          <w:rFonts w:asciiTheme="majorBidi" w:hAnsiTheme="majorBidi" w:cstheme="majorBidi"/>
          <w:sz w:val="32"/>
          <w:szCs w:val="32"/>
        </w:rPr>
        <w:t>Dimension ExL 200</w:t>
      </w:r>
    </w:p>
    <w:p w:rsidR="00556622" w:rsidRPr="00834B74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F32BA5" w:rsidRDefault="00F32BA5" w:rsidP="00F32BA5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6661D6"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>
        <w:rPr>
          <w:rFonts w:ascii="Angsana New" w:hAnsi="Angsana New"/>
          <w:sz w:val="32"/>
          <w:szCs w:val="32"/>
        </w:rPr>
        <w:t>Calcium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>mens Healthcare Diagnostic Product GmbH.</w:t>
      </w:r>
    </w:p>
    <w:p w:rsidR="00F32BA5" w:rsidRDefault="00F32BA5" w:rsidP="00F32BA5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C64FFF" w:rsidRDefault="00C64FFF" w:rsidP="00C64FFF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เอกสาร</w:t>
      </w:r>
      <w:r w:rsidRPr="007E57A5">
        <w:rPr>
          <w:rFonts w:ascii="Angsana New" w:hAnsi="Angsana New" w:hint="cs"/>
          <w:sz w:val="32"/>
          <w:szCs w:val="32"/>
          <w:cs/>
        </w:rPr>
        <w:t>ประกอบ</w:t>
      </w:r>
      <w:r w:rsidRPr="007E57A5">
        <w:rPr>
          <w:rFonts w:ascii="Angsana New" w:hAnsi="Angsana New"/>
          <w:sz w:val="32"/>
          <w:szCs w:val="32"/>
          <w:cs/>
        </w:rPr>
        <w:t>น้ำยา</w:t>
      </w:r>
      <w:r>
        <w:rPr>
          <w:rFonts w:ascii="Angsana New" w:hAnsi="Angsana New"/>
          <w:sz w:val="32"/>
          <w:szCs w:val="32"/>
        </w:rPr>
        <w:t xml:space="preserve"> Calcium, Sie</w:t>
      </w:r>
      <w:r w:rsidRPr="007E57A5">
        <w:rPr>
          <w:rFonts w:ascii="Angsana New" w:hAnsi="Angsana New"/>
          <w:sz w:val="32"/>
          <w:szCs w:val="32"/>
        </w:rPr>
        <w:t>mens</w:t>
      </w:r>
      <w:r>
        <w:rPr>
          <w:rFonts w:ascii="Angsana New" w:hAnsi="Angsana New"/>
          <w:sz w:val="32"/>
          <w:szCs w:val="32"/>
        </w:rPr>
        <w:t xml:space="preserve"> Healthcare Diagnostic Product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E57A5">
        <w:rPr>
          <w:rFonts w:ascii="Angsana New" w:hAnsi="Angsana New"/>
          <w:sz w:val="32"/>
          <w:szCs w:val="32"/>
        </w:rPr>
        <w:t>GmbH.</w:t>
      </w:r>
    </w:p>
    <w:p w:rsidR="00C64FFF" w:rsidRDefault="00C64FFF" w:rsidP="00C64FFF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C64FFF" w:rsidRDefault="00C64FFF" w:rsidP="00C64FFF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 w:rsidR="001E5CBE">
        <w:rPr>
          <w:rFonts w:ascii="Angsana New" w:hAnsi="Angsana New"/>
          <w:sz w:val="32"/>
          <w:szCs w:val="32"/>
        </w:rPr>
        <w:t>Dimension ExL 200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C64FFF" w:rsidRPr="00A71C31" w:rsidRDefault="00C64FFF" w:rsidP="00C64FFF">
      <w:pPr>
        <w:autoSpaceDE w:val="0"/>
        <w:autoSpaceDN w:val="0"/>
        <w:adjustRightInd w:val="0"/>
        <w:ind w:left="720" w:firstLine="720"/>
        <w:rPr>
          <w:rFonts w:ascii="Angsana New" w:hAnsi="Angsana New"/>
          <w:sz w:val="32"/>
          <w:szCs w:val="32"/>
        </w:rPr>
      </w:pPr>
      <w:r w:rsidRPr="007E57A5">
        <w:rPr>
          <w:rFonts w:ascii="Angsana New" w:eastAsia="HelenPro-Cond" w:hAnsi="Angsana New" w:hint="cs"/>
          <w:sz w:val="32"/>
          <w:szCs w:val="32"/>
          <w:cs/>
        </w:rPr>
        <w:t xml:space="preserve">สารมาตรฐานของ </w:t>
      </w:r>
      <w:r>
        <w:rPr>
          <w:rFonts w:ascii="Angsana New" w:hAnsi="Angsana New"/>
          <w:sz w:val="32"/>
          <w:szCs w:val="32"/>
        </w:rPr>
        <w:t xml:space="preserve">Calcium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 xml:space="preserve">CHEM I Calibrator </w:t>
      </w:r>
    </w:p>
    <w:p w:rsidR="000E5C38" w:rsidRPr="00646C02" w:rsidRDefault="000E5C38" w:rsidP="00B5528D">
      <w:pPr>
        <w:spacing w:line="380" w:lineRule="exact"/>
        <w:ind w:left="131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Pr="00646C02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646C0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C64FFF" w:rsidRDefault="00A83C48" w:rsidP="00C64FFF">
      <w:pPr>
        <w:tabs>
          <w:tab w:val="left" w:pos="1134"/>
        </w:tabs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 w:rsidRPr="00646C02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4FFF"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 w:rsidR="00C64FFF"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="00C64FFF"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C64FFF" w:rsidRDefault="00C64FFF" w:rsidP="00C64FFF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</w:p>
    <w:p w:rsidR="00C64FFF" w:rsidRPr="00F425F3" w:rsidRDefault="00C64FFF" w:rsidP="00C64FFF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C64FFF" w:rsidRPr="007E57A5" w:rsidRDefault="00C64FFF" w:rsidP="00C64FFF">
      <w:pPr>
        <w:numPr>
          <w:ilvl w:val="0"/>
          <w:numId w:val="40"/>
        </w:numPr>
        <w:tabs>
          <w:tab w:val="clear" w:pos="324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นำน้ำยาที่พร้อม</w:t>
      </w:r>
      <w:r>
        <w:rPr>
          <w:rFonts w:ascii="Angsana New" w:hAnsi="Angsana New"/>
          <w:sz w:val="32"/>
          <w:szCs w:val="32"/>
          <w:cs/>
        </w:rPr>
        <w:t>ใช้งานผสมเบาๆ ก่อนใส่สู่เครื่อง</w:t>
      </w:r>
      <w:r>
        <w:rPr>
          <w:rFonts w:ascii="Angsana New" w:hAnsi="Angsana New" w:hint="cs"/>
          <w:sz w:val="32"/>
          <w:szCs w:val="32"/>
          <w:cs/>
        </w:rPr>
        <w:t xml:space="preserve">ตรวจวิเคราะห์อัตโนมัติ </w:t>
      </w:r>
      <w:r w:rsidR="001E5CBE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C64FFF" w:rsidRPr="007E57A5" w:rsidRDefault="00C64FFF" w:rsidP="00C64FFF">
      <w:pPr>
        <w:numPr>
          <w:ilvl w:val="0"/>
          <w:numId w:val="40"/>
        </w:numPr>
        <w:tabs>
          <w:tab w:val="clear" w:pos="3240"/>
          <w:tab w:val="num" w:pos="1134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1E5CBE">
        <w:rPr>
          <w:rFonts w:ascii="Angsana New" w:hAnsi="Angsana New"/>
          <w:sz w:val="32"/>
          <w:szCs w:val="32"/>
        </w:rPr>
        <w:t>Dimension E</w:t>
      </w:r>
      <w:r>
        <w:rPr>
          <w:rFonts w:ascii="Angsana New" w:hAnsi="Angsana New"/>
          <w:sz w:val="32"/>
          <w:szCs w:val="32"/>
        </w:rPr>
        <w:t xml:space="preserve">xL </w:t>
      </w:r>
    </w:p>
    <w:p w:rsidR="00C64FFF" w:rsidRPr="00C64FFF" w:rsidRDefault="00C64FFF" w:rsidP="00C64FFF">
      <w:pPr>
        <w:numPr>
          <w:ilvl w:val="0"/>
          <w:numId w:val="40"/>
        </w:numPr>
        <w:tabs>
          <w:tab w:val="clear" w:pos="3240"/>
          <w:tab w:val="num" w:pos="1134"/>
        </w:tabs>
        <w:spacing w:line="460" w:lineRule="exact"/>
        <w:ind w:left="1134" w:right="-709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 w:rsidR="001E5CBE">
        <w:rPr>
          <w:rFonts w:ascii="Angsana New" w:hAnsi="Angsana New"/>
          <w:sz w:val="32"/>
          <w:szCs w:val="32"/>
        </w:rPr>
        <w:t xml:space="preserve">Dimension ExL </w:t>
      </w:r>
    </w:p>
    <w:p w:rsidR="00C64FFF" w:rsidRDefault="00C64FFF" w:rsidP="00C64FFF">
      <w:pPr>
        <w:tabs>
          <w:tab w:val="left" w:pos="1134"/>
        </w:tabs>
        <w:spacing w:line="380" w:lineRule="exact"/>
        <w:ind w:left="131" w:firstLine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10.3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A83C48" w:rsidRPr="00C64FFF" w:rsidRDefault="00C64FFF" w:rsidP="00C64FFF">
      <w:pPr>
        <w:tabs>
          <w:tab w:val="left" w:pos="1134"/>
        </w:tabs>
        <w:spacing w:line="380" w:lineRule="exact"/>
        <w:ind w:left="131" w:firstLine="720"/>
        <w:rPr>
          <w:rFonts w:ascii="Angsana New" w:hAnsi="Angsana New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5560060</wp:posOffset>
            </wp:positionV>
            <wp:extent cx="4229100" cy="7239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509D" w:rsidRDefault="00C64FFF" w:rsidP="001E5CBE">
      <w:pPr>
        <w:ind w:left="851" w:hanging="284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>
            <wp:extent cx="4238625" cy="733425"/>
            <wp:effectExtent l="19050" t="0" r="952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5CBE" w:rsidRDefault="001E5CBE" w:rsidP="001E5CBE">
      <w:pPr>
        <w:ind w:left="851" w:hanging="284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E5CBE" w:rsidRDefault="001E5CBE" w:rsidP="001E5CBE">
      <w:pPr>
        <w:ind w:left="851" w:hanging="284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E5CBE" w:rsidRDefault="001E5CBE" w:rsidP="001E5CBE">
      <w:pPr>
        <w:ind w:left="851" w:hanging="284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E5CBE" w:rsidRPr="001E5CBE" w:rsidRDefault="001E5CBE" w:rsidP="001E5CBE">
      <w:pPr>
        <w:ind w:left="851" w:hanging="284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C64FFF" w:rsidRPr="00C64540" w:rsidRDefault="00C64FFF" w:rsidP="00C64FFF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>ที่ทราบค่าแคลเซียมสองระดับความเข้มข้นเป็นการควบคุมคุณภาพภายใน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E7509D" w:rsidRPr="00E7509D" w:rsidRDefault="00E7509D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C64FFF" w:rsidRDefault="00C64FFF" w:rsidP="00C64FFF">
      <w:pPr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b/>
          <w:bCs/>
          <w:sz w:val="32"/>
          <w:szCs w:val="32"/>
        </w:rPr>
        <w:t xml:space="preserve">      </w:t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</w:r>
      <w:r w:rsidRPr="00A71C31">
        <w:rPr>
          <w:rFonts w:ascii="Angsana New" w:hAnsi="Angsana New"/>
          <w:b/>
          <w:bCs/>
          <w:sz w:val="32"/>
          <w:szCs w:val="32"/>
        </w:rPr>
        <w:t xml:space="preserve"> </w:t>
      </w: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  <w:r w:rsidRPr="00A71C31">
        <w:rPr>
          <w:rFonts w:ascii="Angsana New" w:hAnsi="Angsana New"/>
          <w:sz w:val="32"/>
          <w:szCs w:val="32"/>
          <w:cs/>
        </w:rPr>
        <w:t xml:space="preserve"> </w:t>
      </w:r>
    </w:p>
    <w:p w:rsidR="000E5C38" w:rsidRPr="00E7509D" w:rsidRDefault="000E5C38" w:rsidP="000E5C38">
      <w:pPr>
        <w:spacing w:line="420" w:lineRule="exact"/>
        <w:ind w:left="1080"/>
        <w:jc w:val="both"/>
        <w:rPr>
          <w:rFonts w:asciiTheme="majorBidi" w:hAnsiTheme="majorBidi" w:cstheme="majorBidi"/>
          <w:sz w:val="32"/>
          <w:szCs w:val="32"/>
        </w:rPr>
      </w:pPr>
    </w:p>
    <w:p w:rsidR="000E5C38" w:rsidRPr="008F0049" w:rsidRDefault="003C4DC9" w:rsidP="000E5C38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C64FFF" w:rsidRDefault="00C64FFF" w:rsidP="00C64FFF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ค่าปกติใน </w:t>
      </w:r>
      <w:r>
        <w:rPr>
          <w:rFonts w:ascii="Angsana New" w:hAnsi="Angsana New"/>
          <w:sz w:val="32"/>
          <w:szCs w:val="32"/>
        </w:rPr>
        <w:t xml:space="preserve">Serum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 xml:space="preserve">Plasma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8.5-10.1 mg/dL</w:t>
      </w:r>
    </w:p>
    <w:p w:rsidR="00C64FFF" w:rsidRPr="00550B71" w:rsidRDefault="00C64FFF" w:rsidP="00C64FFF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550B71">
        <w:rPr>
          <w:rFonts w:ascii="Angsana New" w:hAnsi="Angsana New"/>
          <w:sz w:val="32"/>
          <w:szCs w:val="32"/>
          <w:cs/>
        </w:rPr>
        <w:t xml:space="preserve">ค่าปกติใน </w:t>
      </w:r>
      <w:r w:rsidRPr="00550B71">
        <w:rPr>
          <w:rFonts w:ascii="Angsana New" w:hAnsi="Angsana New"/>
          <w:sz w:val="32"/>
          <w:szCs w:val="32"/>
        </w:rPr>
        <w:t xml:space="preserve">Urine 24hr. </w:t>
      </w:r>
      <w:r w:rsidRPr="00550B71">
        <w:rPr>
          <w:rFonts w:ascii="Angsana New" w:hAnsi="Angsana New"/>
          <w:sz w:val="32"/>
          <w:szCs w:val="32"/>
          <w:cs/>
        </w:rPr>
        <w:t xml:space="preserve">คือ </w:t>
      </w:r>
      <w:r w:rsidRPr="00550B71">
        <w:rPr>
          <w:rFonts w:ascii="Angsana New" w:hAnsi="Angsana New"/>
          <w:sz w:val="32"/>
          <w:szCs w:val="32"/>
        </w:rPr>
        <w:t>42 – 353 mg/24 hr</w:t>
      </w:r>
    </w:p>
    <w:p w:rsidR="00C64FFF" w:rsidRPr="00290A9D" w:rsidRDefault="00C64FFF" w:rsidP="00C64FFF">
      <w:pPr>
        <w:spacing w:line="380" w:lineRule="exact"/>
        <w:ind w:left="851" w:firstLine="567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เพศ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ดังนั้นห้องปฏิบัติการแต่ละแห่งจึงควรกำหนดค่าปกติเองเพื่อความถูกต้อง</w:t>
      </w:r>
    </w:p>
    <w:p w:rsidR="000E5C38" w:rsidRPr="000E5C38" w:rsidRDefault="000E5C38" w:rsidP="000E5C38">
      <w:pPr>
        <w:spacing w:line="380" w:lineRule="exact"/>
        <w:jc w:val="both"/>
        <w:rPr>
          <w:rFonts w:ascii="Angsana New" w:hAnsi="Angsana New"/>
          <w:sz w:val="32"/>
          <w:szCs w:val="32"/>
          <w:cs/>
        </w:rPr>
      </w:pPr>
    </w:p>
    <w:p w:rsidR="003C4DC9" w:rsidRPr="003C4DC9" w:rsidRDefault="003C4DC9" w:rsidP="00834B74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C64FFF" w:rsidRDefault="00C64FFF" w:rsidP="00C64FFF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1. </w:t>
      </w:r>
      <w:r w:rsidRPr="00232B4B">
        <w:rPr>
          <w:rFonts w:ascii="Angsana New" w:hAnsi="Angsana New"/>
          <w:sz w:val="32"/>
          <w:szCs w:val="32"/>
          <w:cs/>
        </w:rPr>
        <w:t xml:space="preserve">สารที่เป็น </w:t>
      </w:r>
      <w:r w:rsidRPr="00232B4B">
        <w:rPr>
          <w:rFonts w:ascii="Angsana New" w:hAnsi="Angsana New"/>
          <w:sz w:val="32"/>
          <w:szCs w:val="32"/>
        </w:rPr>
        <w:t>gadolinium-containing contrast agents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จะรบกวนการตรวจวัดทำให้ค่าแคลเซียมที่ได้จากการตรวจวัดลดลง</w:t>
      </w:r>
    </w:p>
    <w:p w:rsidR="00C64FFF" w:rsidRDefault="00C64FFF" w:rsidP="00C64FFF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2. </w:t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 </w:t>
      </w:r>
      <w:r>
        <w:rPr>
          <w:rFonts w:ascii="Angsana New" w:hAnsi="Angsana New"/>
          <w:sz w:val="32"/>
          <w:szCs w:val="32"/>
        </w:rPr>
        <w:t xml:space="preserve">Icteric; Bilirubin (Unconjugated)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80 mg/dL </w:t>
      </w:r>
      <w:r>
        <w:rPr>
          <w:rFonts w:ascii="Angsana New" w:hAnsi="Angsana New" w:hint="cs"/>
          <w:sz w:val="32"/>
          <w:szCs w:val="32"/>
          <w:cs/>
        </w:rPr>
        <w:t xml:space="preserve">จะรบกวนการตรวจวัดแคลเซียมที่ระดับความเข้มข้นของแคลเซียม </w:t>
      </w:r>
      <w:r>
        <w:rPr>
          <w:rFonts w:ascii="Angsana New" w:hAnsi="Angsana New"/>
          <w:sz w:val="32"/>
          <w:szCs w:val="32"/>
        </w:rPr>
        <w:t xml:space="preserve">6.4 mg/dL </w:t>
      </w:r>
      <w:r>
        <w:rPr>
          <w:rFonts w:ascii="Angsana New" w:hAnsi="Angsana New" w:hint="cs"/>
          <w:sz w:val="32"/>
          <w:szCs w:val="32"/>
          <w:cs/>
        </w:rPr>
        <w:t xml:space="preserve">ลดลง </w:t>
      </w:r>
      <w:r>
        <w:rPr>
          <w:rFonts w:ascii="Angsana New" w:hAnsi="Angsana New"/>
          <w:sz w:val="32"/>
          <w:szCs w:val="32"/>
        </w:rPr>
        <w:t>11%</w:t>
      </w:r>
    </w:p>
    <w:p w:rsidR="00C64FFF" w:rsidRDefault="00C64FFF" w:rsidP="00C64FFF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3. </w:t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 </w:t>
      </w:r>
      <w:r>
        <w:rPr>
          <w:rFonts w:ascii="Angsana New" w:hAnsi="Angsana New"/>
          <w:sz w:val="32"/>
          <w:szCs w:val="32"/>
        </w:rPr>
        <w:t>Lipemia: Intralipid</w:t>
      </w:r>
      <w:r w:rsidRPr="00962551">
        <w:rPr>
          <w:rFonts w:ascii="Angsana New" w:hAnsi="Angsana New"/>
          <w:sz w:val="32"/>
          <w:szCs w:val="32"/>
          <w:vertAlign w:val="superscript"/>
        </w:rPr>
        <w:t>®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600 mg/dL </w:t>
      </w:r>
      <w:r>
        <w:rPr>
          <w:rFonts w:ascii="Angsana New" w:hAnsi="Angsana New" w:hint="cs"/>
          <w:sz w:val="32"/>
          <w:szCs w:val="32"/>
          <w:cs/>
        </w:rPr>
        <w:t>หรือมากกว่าจะรบกวนการตรวจวัด</w:t>
      </w:r>
    </w:p>
    <w:p w:rsidR="00C64FFF" w:rsidRPr="00E504F6" w:rsidRDefault="00C64FFF" w:rsidP="00C64FFF">
      <w:pPr>
        <w:spacing w:line="420" w:lineRule="exact"/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4. </w:t>
      </w:r>
      <w:r>
        <w:rPr>
          <w:rFonts w:ascii="Angsana New" w:hAnsi="Angsana New" w:hint="cs"/>
          <w:sz w:val="32"/>
          <w:szCs w:val="32"/>
          <w:cs/>
        </w:rPr>
        <w:t xml:space="preserve">ปริมาณ </w:t>
      </w:r>
      <w:r w:rsidRPr="001B6E1C">
        <w:rPr>
          <w:rFonts w:ascii="Angsana New" w:hAnsi="Angsana New"/>
          <w:sz w:val="32"/>
          <w:szCs w:val="32"/>
        </w:rPr>
        <w:t xml:space="preserve">EDTA  </w:t>
      </w:r>
      <w:r w:rsidRPr="001B6E1C">
        <w:rPr>
          <w:rFonts w:ascii="Angsana New" w:hAnsi="Angsana New"/>
          <w:sz w:val="32"/>
          <w:szCs w:val="32"/>
          <w:cs/>
        </w:rPr>
        <w:t xml:space="preserve">ที่  </w:t>
      </w:r>
      <w:r>
        <w:rPr>
          <w:rFonts w:ascii="Angsana New" w:hAnsi="Angsana New"/>
          <w:sz w:val="32"/>
          <w:szCs w:val="32"/>
        </w:rPr>
        <w:t>200  mg / dL</w:t>
      </w:r>
      <w:r w:rsidRPr="001B6E1C">
        <w:rPr>
          <w:rFonts w:ascii="Angsana New" w:hAnsi="Angsana New"/>
          <w:sz w:val="32"/>
          <w:szCs w:val="32"/>
        </w:rPr>
        <w:t xml:space="preserve">  </w:t>
      </w:r>
      <w:r w:rsidRPr="001B6E1C">
        <w:rPr>
          <w:rFonts w:ascii="Angsana New" w:hAnsi="Angsana New"/>
          <w:sz w:val="32"/>
          <w:szCs w:val="32"/>
          <w:cs/>
        </w:rPr>
        <w:t xml:space="preserve">หรือ  </w:t>
      </w:r>
      <w:r w:rsidRPr="001B6E1C">
        <w:rPr>
          <w:rFonts w:ascii="Angsana New" w:hAnsi="Angsana New"/>
          <w:sz w:val="32"/>
          <w:szCs w:val="32"/>
        </w:rPr>
        <w:t xml:space="preserve">Potassium  Oxalate  </w:t>
      </w:r>
      <w:r w:rsidRPr="001B6E1C">
        <w:rPr>
          <w:rFonts w:ascii="Angsana New" w:hAnsi="Angsana New"/>
          <w:sz w:val="32"/>
          <w:szCs w:val="32"/>
          <w:cs/>
        </w:rPr>
        <w:t xml:space="preserve">ที่  </w:t>
      </w:r>
      <w:r w:rsidRPr="001B6E1C">
        <w:rPr>
          <w:rFonts w:ascii="Angsana New" w:hAnsi="Angsana New"/>
          <w:sz w:val="32"/>
          <w:szCs w:val="32"/>
        </w:rPr>
        <w:t>500</w:t>
      </w:r>
      <w:r>
        <w:rPr>
          <w:rFonts w:ascii="Angsana New" w:hAnsi="Angsana New"/>
          <w:sz w:val="32"/>
          <w:szCs w:val="32"/>
        </w:rPr>
        <w:t xml:space="preserve"> mg / dL</w:t>
      </w:r>
      <w:r w:rsidRPr="001B6E1C">
        <w:rPr>
          <w:rFonts w:ascii="Angsana New" w:hAnsi="Angsana New"/>
          <w:sz w:val="32"/>
          <w:szCs w:val="32"/>
        </w:rPr>
        <w:t xml:space="preserve">  </w:t>
      </w:r>
      <w:r w:rsidRPr="001B6E1C">
        <w:rPr>
          <w:rFonts w:ascii="Angsana New" w:hAnsi="Angsana New"/>
          <w:sz w:val="32"/>
          <w:szCs w:val="32"/>
          <w:cs/>
        </w:rPr>
        <w:t xml:space="preserve">จะทำให้ค่า  </w:t>
      </w:r>
      <w:r w:rsidRPr="001B6E1C">
        <w:rPr>
          <w:rFonts w:ascii="Angsana New" w:hAnsi="Angsana New"/>
          <w:sz w:val="32"/>
          <w:szCs w:val="32"/>
        </w:rPr>
        <w:t xml:space="preserve">Calcium  </w:t>
      </w:r>
      <w:r w:rsidRPr="001B6E1C">
        <w:rPr>
          <w:rFonts w:ascii="Angsana New" w:hAnsi="Angsana New"/>
          <w:sz w:val="32"/>
          <w:szCs w:val="32"/>
          <w:cs/>
        </w:rPr>
        <w:t xml:space="preserve">น้อยกว่า  </w:t>
      </w:r>
      <w:r w:rsidRPr="001B6E1C">
        <w:rPr>
          <w:rFonts w:ascii="Angsana New" w:hAnsi="Angsana New"/>
          <w:sz w:val="32"/>
          <w:szCs w:val="32"/>
        </w:rPr>
        <w:t xml:space="preserve">Assay Range </w:t>
      </w:r>
      <w:r w:rsidRPr="001B6E1C">
        <w:rPr>
          <w:rFonts w:ascii="Angsana New" w:hAnsi="Angsana New"/>
          <w:sz w:val="32"/>
          <w:szCs w:val="32"/>
          <w:cs/>
        </w:rPr>
        <w:t>ได้</w:t>
      </w:r>
    </w:p>
    <w:p w:rsidR="00B86ABD" w:rsidRPr="00E7509D" w:rsidRDefault="00B86ABD" w:rsidP="00E7509D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sectPr w:rsidR="00B86ABD" w:rsidRPr="00E7509D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D83" w:rsidRDefault="00C93D83" w:rsidP="009D59A2">
      <w:r>
        <w:separator/>
      </w:r>
    </w:p>
  </w:endnote>
  <w:endnote w:type="continuationSeparator" w:id="1">
    <w:p w:rsidR="00C93D83" w:rsidRDefault="00C93D83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1000001" w:usb1="08070000" w:usb2="00000010" w:usb3="00000000" w:csb0="0003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FFF" w:rsidRDefault="00C64FF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FFF" w:rsidRDefault="00C64FF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D83" w:rsidRDefault="00C93D83" w:rsidP="009D59A2">
      <w:r>
        <w:separator/>
      </w:r>
    </w:p>
  </w:footnote>
  <w:footnote w:type="continuationSeparator" w:id="1">
    <w:p w:rsidR="00C93D83" w:rsidRDefault="00C93D83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FFF" w:rsidRDefault="00C64FF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7"/>
      <w:gridCol w:w="1625"/>
      <w:gridCol w:w="905"/>
      <w:gridCol w:w="6"/>
      <w:gridCol w:w="2119"/>
      <w:gridCol w:w="2500"/>
    </w:tblGrid>
    <w:tr w:rsidR="00FB7119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7B3429">
            <w:rPr>
              <w:rFonts w:asciiTheme="majorBidi" w:hAnsiTheme="majorBidi" w:cstheme="majorBidi"/>
              <w:szCs w:val="24"/>
            </w:rPr>
            <w:t>WI-LAB-CM015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2103C0" w:rsidRPr="002103C0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2103C0" w:rsidRPr="002103C0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2103C0" w:rsidRPr="002103C0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2103C0" w:rsidRPr="002103C0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2103C0" w:rsidRPr="002103C0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C64FFF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0E5C38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0E5C38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0E5C38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0E5C38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FB7119" w:rsidRPr="000E5C38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7B3429">
            <w:rPr>
              <w:rFonts w:asciiTheme="majorBidi" w:hAnsiTheme="majorBidi" w:cstheme="majorBidi"/>
              <w:sz w:val="28"/>
              <w:szCs w:val="28"/>
            </w:rPr>
            <w:t>Calcium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FB7119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F32BA5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 w:hint="cs"/>
              <w:sz w:val="28"/>
              <w:szCs w:val="28"/>
              <w:cs/>
            </w:rPr>
            <w:t>1 สิหาคม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FFF" w:rsidRDefault="00C64FF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B4E713D"/>
    <w:multiLevelType w:val="multilevel"/>
    <w:tmpl w:val="FDE858A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3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0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8D15E1C"/>
    <w:multiLevelType w:val="hybridMultilevel"/>
    <w:tmpl w:val="8D0C715A"/>
    <w:lvl w:ilvl="0" w:tplc="7CC2958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3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7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0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1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22"/>
  </w:num>
  <w:num w:numId="3">
    <w:abstractNumId w:val="19"/>
  </w:num>
  <w:num w:numId="4">
    <w:abstractNumId w:val="40"/>
  </w:num>
  <w:num w:numId="5">
    <w:abstractNumId w:val="17"/>
  </w:num>
  <w:num w:numId="6">
    <w:abstractNumId w:val="42"/>
  </w:num>
  <w:num w:numId="7">
    <w:abstractNumId w:val="26"/>
  </w:num>
  <w:num w:numId="8">
    <w:abstractNumId w:val="37"/>
  </w:num>
  <w:num w:numId="9">
    <w:abstractNumId w:val="5"/>
  </w:num>
  <w:num w:numId="10">
    <w:abstractNumId w:val="0"/>
  </w:num>
  <w:num w:numId="11">
    <w:abstractNumId w:val="35"/>
  </w:num>
  <w:num w:numId="12">
    <w:abstractNumId w:val="15"/>
  </w:num>
  <w:num w:numId="13">
    <w:abstractNumId w:val="29"/>
  </w:num>
  <w:num w:numId="14">
    <w:abstractNumId w:val="16"/>
  </w:num>
  <w:num w:numId="15">
    <w:abstractNumId w:val="30"/>
  </w:num>
  <w:num w:numId="16">
    <w:abstractNumId w:val="20"/>
  </w:num>
  <w:num w:numId="17">
    <w:abstractNumId w:val="13"/>
  </w:num>
  <w:num w:numId="18">
    <w:abstractNumId w:val="36"/>
  </w:num>
  <w:num w:numId="19">
    <w:abstractNumId w:val="3"/>
  </w:num>
  <w:num w:numId="20">
    <w:abstractNumId w:val="39"/>
  </w:num>
  <w:num w:numId="21">
    <w:abstractNumId w:val="27"/>
  </w:num>
  <w:num w:numId="22">
    <w:abstractNumId w:val="27"/>
  </w:num>
  <w:num w:numId="23">
    <w:abstractNumId w:val="31"/>
  </w:num>
  <w:num w:numId="24">
    <w:abstractNumId w:val="43"/>
  </w:num>
  <w:num w:numId="25">
    <w:abstractNumId w:val="8"/>
  </w:num>
  <w:num w:numId="26">
    <w:abstractNumId w:val="7"/>
  </w:num>
  <w:num w:numId="27">
    <w:abstractNumId w:val="38"/>
  </w:num>
  <w:num w:numId="28">
    <w:abstractNumId w:val="25"/>
  </w:num>
  <w:num w:numId="29">
    <w:abstractNumId w:val="4"/>
  </w:num>
  <w:num w:numId="30">
    <w:abstractNumId w:val="34"/>
  </w:num>
  <w:num w:numId="31">
    <w:abstractNumId w:val="1"/>
  </w:num>
  <w:num w:numId="32">
    <w:abstractNumId w:val="12"/>
  </w:num>
  <w:num w:numId="33">
    <w:abstractNumId w:val="14"/>
  </w:num>
  <w:num w:numId="34">
    <w:abstractNumId w:val="28"/>
  </w:num>
  <w:num w:numId="35">
    <w:abstractNumId w:val="23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10"/>
  </w:num>
  <w:num w:numId="40">
    <w:abstractNumId w:val="2"/>
  </w:num>
  <w:num w:numId="41">
    <w:abstractNumId w:val="11"/>
  </w:num>
  <w:num w:numId="42">
    <w:abstractNumId w:val="41"/>
  </w:num>
  <w:num w:numId="43">
    <w:abstractNumId w:val="6"/>
  </w:num>
  <w:num w:numId="44">
    <w:abstractNumId w:val="18"/>
  </w:num>
  <w:num w:numId="4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077398"/>
    <w:rsid w:val="000E5C38"/>
    <w:rsid w:val="00133776"/>
    <w:rsid w:val="00171379"/>
    <w:rsid w:val="001B7806"/>
    <w:rsid w:val="001C38F7"/>
    <w:rsid w:val="001E5CBE"/>
    <w:rsid w:val="002103C0"/>
    <w:rsid w:val="00242FFC"/>
    <w:rsid w:val="002B0F87"/>
    <w:rsid w:val="002B71B0"/>
    <w:rsid w:val="00305271"/>
    <w:rsid w:val="00371ADB"/>
    <w:rsid w:val="003902E1"/>
    <w:rsid w:val="003A05C1"/>
    <w:rsid w:val="003A25BE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59302B"/>
    <w:rsid w:val="005E1758"/>
    <w:rsid w:val="00625A30"/>
    <w:rsid w:val="00646C02"/>
    <w:rsid w:val="006D72C6"/>
    <w:rsid w:val="006E2DF9"/>
    <w:rsid w:val="00702309"/>
    <w:rsid w:val="00720535"/>
    <w:rsid w:val="0072435E"/>
    <w:rsid w:val="007A6AF0"/>
    <w:rsid w:val="007B2D73"/>
    <w:rsid w:val="007B3429"/>
    <w:rsid w:val="007D3CE0"/>
    <w:rsid w:val="007D7B87"/>
    <w:rsid w:val="007E111F"/>
    <w:rsid w:val="00823B5C"/>
    <w:rsid w:val="00834B74"/>
    <w:rsid w:val="008444B3"/>
    <w:rsid w:val="008D3212"/>
    <w:rsid w:val="008E430E"/>
    <w:rsid w:val="008F0049"/>
    <w:rsid w:val="0097443B"/>
    <w:rsid w:val="009B399B"/>
    <w:rsid w:val="009D59A2"/>
    <w:rsid w:val="009E439A"/>
    <w:rsid w:val="00A83C48"/>
    <w:rsid w:val="00AF2AE5"/>
    <w:rsid w:val="00B42638"/>
    <w:rsid w:val="00B5528D"/>
    <w:rsid w:val="00B86ABD"/>
    <w:rsid w:val="00BA2A15"/>
    <w:rsid w:val="00BD4B0B"/>
    <w:rsid w:val="00BE5A2D"/>
    <w:rsid w:val="00C64FFF"/>
    <w:rsid w:val="00C93D83"/>
    <w:rsid w:val="00CC0F09"/>
    <w:rsid w:val="00CE0AE2"/>
    <w:rsid w:val="00D53066"/>
    <w:rsid w:val="00DE31BF"/>
    <w:rsid w:val="00E64B17"/>
    <w:rsid w:val="00E7509D"/>
    <w:rsid w:val="00E879D2"/>
    <w:rsid w:val="00EA043A"/>
    <w:rsid w:val="00EA358E"/>
    <w:rsid w:val="00F01575"/>
    <w:rsid w:val="00F11F36"/>
    <w:rsid w:val="00F220D3"/>
    <w:rsid w:val="00F32BA5"/>
    <w:rsid w:val="00F5300E"/>
    <w:rsid w:val="00F66A62"/>
    <w:rsid w:val="00F724C3"/>
    <w:rsid w:val="00FB7119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6536F-EFE7-4B41-9158-3A6316F4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</dc:creator>
  <cp:lastModifiedBy>LAB</cp:lastModifiedBy>
  <cp:revision>6</cp:revision>
  <cp:lastPrinted>2013-10-15T08:37:00Z</cp:lastPrinted>
  <dcterms:created xsi:type="dcterms:W3CDTF">2013-10-11T12:54:00Z</dcterms:created>
  <dcterms:modified xsi:type="dcterms:W3CDTF">2013-10-15T08:39:00Z</dcterms:modified>
</cp:coreProperties>
</file>