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7D6D6E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5528D" w:rsidRDefault="00B5528D" w:rsidP="00720535">
      <w:pPr>
        <w:spacing w:line="420" w:lineRule="exact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B5528D" w:rsidRPr="00B5528D" w:rsidRDefault="00D53066" w:rsidP="00B5528D">
      <w:pPr>
        <w:spacing w:line="420" w:lineRule="exact"/>
        <w:jc w:val="center"/>
        <w:rPr>
          <w:rFonts w:ascii="Angsana New" w:hAnsi="Angsana New"/>
          <w:b/>
          <w:bCs/>
          <w:sz w:val="36"/>
          <w:szCs w:val="36"/>
        </w:rPr>
      </w:pPr>
      <w:r w:rsidRPr="00B5528D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lastRenderedPageBreak/>
        <w:t>การตรวจ</w:t>
      </w:r>
      <w:r w:rsidRPr="00B5528D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="00BA2A15">
        <w:rPr>
          <w:b/>
          <w:bCs/>
        </w:rPr>
        <w:t>(Albumin)</w:t>
      </w:r>
    </w:p>
    <w:p w:rsidR="00D53066" w:rsidRPr="00242FFC" w:rsidRDefault="00D53066" w:rsidP="00B5528D">
      <w:pPr>
        <w:spacing w:line="420" w:lineRule="exact"/>
        <w:rPr>
          <w:b/>
          <w:bCs/>
        </w:rPr>
      </w:pP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BA2A15" w:rsidRPr="00BA2A15" w:rsidRDefault="00BA2A15" w:rsidP="00BA2A15">
      <w:pPr>
        <w:spacing w:line="420" w:lineRule="exact"/>
        <w:ind w:left="720" w:firstLine="720"/>
        <w:jc w:val="both"/>
        <w:rPr>
          <w:sz w:val="32"/>
          <w:szCs w:val="32"/>
        </w:rPr>
      </w:pPr>
      <w:r w:rsidRPr="00BA2A15">
        <w:rPr>
          <w:rFonts w:hint="cs"/>
          <w:sz w:val="32"/>
          <w:szCs w:val="32"/>
          <w:cs/>
        </w:rPr>
        <w:t>เพื่อใช้เป็นคู่มือของห้องปฏิบัติการในการตรวจวัดอัลบูมินในสิ่งส่งตรวจให้เจ้าหน้าที่ปฏิบัติไปในแนวทางเดียวกัน</w:t>
      </w:r>
    </w:p>
    <w:p w:rsidR="00242FFC" w:rsidRPr="00BA2A15" w:rsidRDefault="00242FFC" w:rsidP="00242FFC">
      <w:pPr>
        <w:spacing w:line="420" w:lineRule="exact"/>
        <w:rPr>
          <w:rFonts w:asciiTheme="majorBidi" w:hAnsiTheme="majorBidi" w:cstheme="majorBidi"/>
          <w:sz w:val="32"/>
          <w:szCs w:val="32"/>
        </w:rPr>
      </w:pPr>
    </w:p>
    <w:p w:rsidR="002B71B0" w:rsidRPr="00242FFC" w:rsidRDefault="00242FFC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4F0271" w:rsidRDefault="004F0271" w:rsidP="004F0271">
      <w:pPr>
        <w:tabs>
          <w:tab w:val="left" w:pos="900"/>
        </w:tabs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อาศัยหลักการ </w:t>
      </w:r>
      <w:r w:rsidRPr="00E3268B">
        <w:rPr>
          <w:rFonts w:ascii="Angsana New" w:hAnsi="Angsana New"/>
          <w:sz w:val="32"/>
          <w:szCs w:val="32"/>
        </w:rPr>
        <w:t>Bromcresol Purple (BCP) Dye-Binding Method</w:t>
      </w:r>
      <w:r w:rsidRPr="00C24151">
        <w:rPr>
          <w:rFonts w:ascii="Angsana New" w:hAnsi="Angsana New"/>
          <w:b/>
          <w:bCs/>
          <w:sz w:val="32"/>
          <w:szCs w:val="32"/>
        </w:rPr>
        <w:t xml:space="preserve"> </w:t>
      </w:r>
      <w:r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4F0271" w:rsidRDefault="004F0271" w:rsidP="004F0271">
      <w:pPr>
        <w:tabs>
          <w:tab w:val="left" w:pos="900"/>
        </w:tabs>
        <w:ind w:left="90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Albumin </w:t>
      </w:r>
      <w:r w:rsidRPr="00C24151">
        <w:rPr>
          <w:rFonts w:ascii="Angsana New" w:hAnsi="Angsana New"/>
          <w:sz w:val="32"/>
          <w:szCs w:val="32"/>
          <w:cs/>
        </w:rPr>
        <w:t xml:space="preserve">จะรวมตัวกับสี </w:t>
      </w:r>
      <w:r w:rsidRPr="00C24151">
        <w:rPr>
          <w:rFonts w:ascii="Angsana New" w:hAnsi="Angsana New"/>
          <w:sz w:val="32"/>
          <w:szCs w:val="32"/>
        </w:rPr>
        <w:t xml:space="preserve">BCP </w:t>
      </w:r>
      <w:r w:rsidRPr="00C24151">
        <w:rPr>
          <w:rFonts w:ascii="Angsana New" w:hAnsi="Angsana New"/>
          <w:sz w:val="32"/>
          <w:szCs w:val="32"/>
          <w:cs/>
        </w:rPr>
        <w:t xml:space="preserve">ที่ </w:t>
      </w:r>
      <w:r w:rsidRPr="00C24151">
        <w:rPr>
          <w:rFonts w:ascii="Angsana New" w:hAnsi="Angsana New"/>
          <w:sz w:val="32"/>
          <w:szCs w:val="32"/>
        </w:rPr>
        <w:t xml:space="preserve">pH 4.9 </w:t>
      </w:r>
      <w:r w:rsidRPr="00C24151">
        <w:rPr>
          <w:rFonts w:ascii="Angsana New" w:hAnsi="Angsana New"/>
          <w:sz w:val="32"/>
          <w:szCs w:val="32"/>
          <w:cs/>
        </w:rPr>
        <w:t>เกิดเป็นสารเชิงซ้อนของ</w:t>
      </w:r>
      <w:r w:rsidRPr="00C24151">
        <w:rPr>
          <w:rFonts w:ascii="Angsana New" w:hAnsi="Angsana New"/>
          <w:sz w:val="32"/>
          <w:szCs w:val="32"/>
        </w:rPr>
        <w:t xml:space="preserve"> Albumin - BCP </w:t>
      </w:r>
      <w:r w:rsidRPr="00C24151">
        <w:rPr>
          <w:rFonts w:ascii="Angsana New" w:hAnsi="Angsana New"/>
          <w:sz w:val="32"/>
          <w:szCs w:val="32"/>
          <w:cs/>
        </w:rPr>
        <w:t xml:space="preserve">ซึ่งจะเป็นสัดส่วนโดยตรงกับความเข้มข้นของ </w:t>
      </w:r>
      <w:r w:rsidRPr="00C24151">
        <w:rPr>
          <w:rFonts w:ascii="Angsana New" w:hAnsi="Angsana New"/>
          <w:sz w:val="32"/>
          <w:szCs w:val="32"/>
        </w:rPr>
        <w:t xml:space="preserve">Albumin </w:t>
      </w:r>
      <w:r w:rsidRPr="00C24151">
        <w:rPr>
          <w:rFonts w:ascii="Angsana New" w:hAnsi="Angsana New"/>
          <w:sz w:val="32"/>
          <w:szCs w:val="32"/>
          <w:cs/>
        </w:rPr>
        <w:t xml:space="preserve">ใน </w:t>
      </w:r>
      <w:r w:rsidRPr="00C24151">
        <w:rPr>
          <w:rFonts w:ascii="Angsana New" w:hAnsi="Angsana New"/>
          <w:sz w:val="32"/>
          <w:szCs w:val="32"/>
        </w:rPr>
        <w:t xml:space="preserve">Sample </w:t>
      </w:r>
      <w:r>
        <w:rPr>
          <w:rFonts w:ascii="Angsana New" w:hAnsi="Angsana New"/>
          <w:sz w:val="32"/>
          <w:szCs w:val="32"/>
          <w:cs/>
        </w:rPr>
        <w:t xml:space="preserve">สารเชิงซ้อนนี้จะดูดกลืนแสงที่ </w:t>
      </w:r>
      <w:r w:rsidRPr="00C24151">
        <w:rPr>
          <w:rFonts w:ascii="Angsana New" w:hAnsi="Angsana New"/>
          <w:sz w:val="32"/>
          <w:szCs w:val="32"/>
        </w:rPr>
        <w:t xml:space="preserve">600 nm </w:t>
      </w:r>
      <w:r w:rsidRPr="00C24151">
        <w:rPr>
          <w:rFonts w:ascii="Angsana New" w:hAnsi="Angsana New"/>
          <w:sz w:val="32"/>
          <w:szCs w:val="32"/>
          <w:cs/>
        </w:rPr>
        <w:t xml:space="preserve">และจะถูกวัดโดยใช้   </w:t>
      </w:r>
      <w:r w:rsidRPr="00C24151">
        <w:rPr>
          <w:rFonts w:ascii="Angsana New" w:hAnsi="Angsana New"/>
          <w:sz w:val="32"/>
          <w:szCs w:val="32"/>
        </w:rPr>
        <w:t xml:space="preserve">Polychromatic ( 600 ,  540 </w:t>
      </w:r>
      <w:r w:rsidRPr="00C24151">
        <w:rPr>
          <w:rFonts w:ascii="Angsana New" w:hAnsi="Angsana New"/>
          <w:sz w:val="32"/>
          <w:szCs w:val="32"/>
          <w:cs/>
        </w:rPr>
        <w:t xml:space="preserve">และ </w:t>
      </w:r>
      <w:r w:rsidRPr="00C24151">
        <w:rPr>
          <w:rFonts w:ascii="Angsana New" w:hAnsi="Angsana New"/>
          <w:sz w:val="32"/>
          <w:szCs w:val="32"/>
        </w:rPr>
        <w:t>700 nm ) Endpoint Technique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ดังปฏิกิริยา</w:t>
      </w:r>
    </w:p>
    <w:p w:rsidR="004F0271" w:rsidRDefault="004F0271" w:rsidP="004F0271">
      <w:pPr>
        <w:tabs>
          <w:tab w:val="left" w:pos="900"/>
        </w:tabs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172720</wp:posOffset>
            </wp:positionV>
            <wp:extent cx="3667125" cy="76200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0271" w:rsidRDefault="00BA2A15" w:rsidP="00BA2A15">
      <w:pPr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A2A15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A2A15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4F0271" w:rsidRDefault="004F0271" w:rsidP="00BA2A15">
      <w:pPr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4F0271" w:rsidRDefault="004F0271" w:rsidP="00BA2A15">
      <w:pPr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A2A15" w:rsidRPr="00BA2A15" w:rsidRDefault="00C96D35" w:rsidP="00BA2A15">
      <w:pPr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BA2A15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A2A15" w:rsidRPr="00BA2A15">
        <w:rPr>
          <w:rFonts w:asciiTheme="majorBidi" w:hAnsiTheme="majorBidi" w:cstheme="majorBidi"/>
          <w:b/>
          <w:bCs/>
          <w:sz w:val="32"/>
          <w:szCs w:val="32"/>
        </w:rPr>
        <w:t xml:space="preserve">.2 </w:t>
      </w:r>
      <w:r w:rsidR="00BA2A15" w:rsidRPr="00BA2A15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</w:t>
      </w:r>
      <w:r w:rsidR="00BA2A15" w:rsidRPr="00BA2A15">
        <w:rPr>
          <w:rFonts w:asciiTheme="majorBidi" w:hAnsiTheme="majorBidi" w:cstheme="majorBidi"/>
          <w:b/>
          <w:bCs/>
          <w:sz w:val="32"/>
          <w:szCs w:val="32"/>
        </w:rPr>
        <w:t xml:space="preserve">, </w:t>
      </w:r>
      <w:r w:rsidR="00BA2A15" w:rsidRPr="00BA2A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ชนิดของตัวอย่าง </w:t>
      </w:r>
      <w:r w:rsidR="00BA2A15" w:rsidRPr="00BA2A15">
        <w:rPr>
          <w:rFonts w:asciiTheme="majorBidi" w:hAnsiTheme="majorBidi" w:cstheme="majorBidi"/>
          <w:b/>
          <w:bCs/>
          <w:sz w:val="32"/>
          <w:szCs w:val="32"/>
        </w:rPr>
        <w:t>(Sample preparation)</w:t>
      </w:r>
    </w:p>
    <w:p w:rsidR="004F0271" w:rsidRDefault="004F0271" w:rsidP="004F0271">
      <w:pPr>
        <w:spacing w:line="380" w:lineRule="exact"/>
        <w:ind w:left="720" w:firstLine="720"/>
        <w:rPr>
          <w:rFonts w:ascii="Angsana New" w:hAnsi="Angsana New"/>
          <w:sz w:val="32"/>
          <w:szCs w:val="32"/>
        </w:rPr>
      </w:pPr>
      <w:r w:rsidRPr="00B62344">
        <w:rPr>
          <w:rFonts w:ascii="Angsana New" w:hAnsi="Angsana New" w:hint="cs"/>
          <w:sz w:val="32"/>
          <w:szCs w:val="32"/>
          <w:cs/>
        </w:rPr>
        <w:t xml:space="preserve">ค่า </w:t>
      </w:r>
      <w:r>
        <w:rPr>
          <w:rFonts w:ascii="Angsana New" w:hAnsi="Angsana New"/>
          <w:sz w:val="32"/>
          <w:szCs w:val="32"/>
        </w:rPr>
        <w:t>Assay</w:t>
      </w:r>
      <w:r w:rsidRPr="00B62344">
        <w:rPr>
          <w:rFonts w:ascii="Angsana New" w:hAnsi="Angsana New"/>
          <w:sz w:val="32"/>
          <w:szCs w:val="32"/>
        </w:rPr>
        <w:t xml:space="preserve"> range </w:t>
      </w:r>
      <w:r w:rsidRPr="00B62344">
        <w:rPr>
          <w:rFonts w:ascii="Angsana New" w:hAnsi="Angsana New" w:hint="cs"/>
          <w:sz w:val="32"/>
          <w:szCs w:val="32"/>
          <w:cs/>
        </w:rPr>
        <w:t xml:space="preserve">ของ </w:t>
      </w:r>
      <w:r>
        <w:rPr>
          <w:rFonts w:ascii="Angsana New" w:hAnsi="Angsana New"/>
          <w:sz w:val="32"/>
          <w:szCs w:val="32"/>
        </w:rPr>
        <w:t xml:space="preserve">Albumin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>0.6-8.0 g/dL</w:t>
      </w:r>
    </w:p>
    <w:p w:rsidR="004F0271" w:rsidRDefault="004F0271" w:rsidP="004F0271">
      <w:pPr>
        <w:spacing w:line="380" w:lineRule="exact"/>
        <w:ind w:left="720" w:firstLine="720"/>
        <w:rPr>
          <w:rFonts w:ascii="Angsana New" w:hAnsi="Angsana New"/>
          <w:sz w:val="32"/>
          <w:szCs w:val="32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4F0271">
        <w:rPr>
          <w:rFonts w:ascii="Angsana New" w:hAnsi="Angsana New"/>
          <w:sz w:val="32"/>
          <w:szCs w:val="32"/>
        </w:rPr>
        <w:t>Dimension EXL 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4F0271" w:rsidRDefault="004F0271" w:rsidP="004F0271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6661D6">
        <w:rPr>
          <w:rFonts w:ascii="Angsana New" w:hAnsi="Angsana New"/>
          <w:sz w:val="32"/>
          <w:szCs w:val="32"/>
        </w:rPr>
        <w:t xml:space="preserve">1. </w:t>
      </w:r>
      <w:r>
        <w:rPr>
          <w:rFonts w:ascii="Angsana New" w:hAnsi="Angsana New"/>
          <w:sz w:val="32"/>
          <w:szCs w:val="32"/>
          <w:cs/>
        </w:rPr>
        <w:t>เอกสารประกอบน้ำย</w:t>
      </w:r>
      <w:r>
        <w:rPr>
          <w:rFonts w:ascii="Angsana New" w:hAnsi="Angsana New" w:hint="cs"/>
          <w:sz w:val="32"/>
          <w:szCs w:val="32"/>
          <w:cs/>
        </w:rPr>
        <w:t xml:space="preserve">า </w:t>
      </w:r>
      <w:r>
        <w:rPr>
          <w:rFonts w:ascii="Angsana New" w:hAnsi="Angsana New"/>
          <w:sz w:val="32"/>
          <w:szCs w:val="32"/>
        </w:rPr>
        <w:t>Albumin</w:t>
      </w:r>
      <w:r w:rsidRPr="00132CCC">
        <w:rPr>
          <w:rFonts w:ascii="Angsana New" w:hAnsi="Angsana New"/>
          <w:sz w:val="32"/>
          <w:szCs w:val="32"/>
        </w:rPr>
        <w:t>,</w:t>
      </w:r>
      <w:r>
        <w:rPr>
          <w:rFonts w:ascii="Angsana New" w:hAnsi="Angsana New"/>
          <w:sz w:val="32"/>
          <w:szCs w:val="32"/>
        </w:rPr>
        <w:t xml:space="preserve"> Sie</w:t>
      </w:r>
      <w:r w:rsidRPr="00132CCC">
        <w:rPr>
          <w:rFonts w:ascii="Angsana New" w:hAnsi="Angsana New"/>
          <w:sz w:val="32"/>
          <w:szCs w:val="32"/>
        </w:rPr>
        <w:t>mens Healthcare Diagnostic Product GmbH.</w:t>
      </w:r>
    </w:p>
    <w:p w:rsidR="002B71B0" w:rsidRPr="00A83C48" w:rsidRDefault="002B71B0" w:rsidP="00A83C48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4F0271" w:rsidRDefault="004F0271" w:rsidP="004F0271">
      <w:pPr>
        <w:ind w:left="851" w:firstLine="589"/>
        <w:rPr>
          <w:rFonts w:asciiTheme="majorBidi" w:hAnsiTheme="majorBidi" w:cstheme="majorBidi"/>
          <w:b/>
          <w:bCs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เอกสาร</w:t>
      </w:r>
      <w:r w:rsidRPr="007E57A5">
        <w:rPr>
          <w:rFonts w:ascii="Angsana New" w:hAnsi="Angsana New" w:hint="cs"/>
          <w:sz w:val="32"/>
          <w:szCs w:val="32"/>
          <w:cs/>
        </w:rPr>
        <w:t>ประกอบ</w:t>
      </w:r>
      <w:r w:rsidRPr="007E57A5">
        <w:rPr>
          <w:rFonts w:ascii="Angsana New" w:hAnsi="Angsana New"/>
          <w:sz w:val="32"/>
          <w:szCs w:val="32"/>
          <w:cs/>
        </w:rPr>
        <w:t>น้ำยา</w:t>
      </w:r>
      <w:r>
        <w:rPr>
          <w:rFonts w:ascii="Angsana New" w:hAnsi="Angsana New"/>
          <w:sz w:val="32"/>
          <w:szCs w:val="32"/>
        </w:rPr>
        <w:t xml:space="preserve"> Albumin, Sie</w:t>
      </w:r>
      <w:r w:rsidRPr="007E57A5">
        <w:rPr>
          <w:rFonts w:ascii="Angsana New" w:hAnsi="Angsana New"/>
          <w:sz w:val="32"/>
          <w:szCs w:val="32"/>
        </w:rPr>
        <w:t>mens</w:t>
      </w:r>
      <w:r>
        <w:rPr>
          <w:rFonts w:ascii="Angsana New" w:hAnsi="Angsana New"/>
          <w:sz w:val="32"/>
          <w:szCs w:val="32"/>
        </w:rPr>
        <w:t xml:space="preserve"> Healthcare Diagnostic Product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E57A5">
        <w:rPr>
          <w:rFonts w:ascii="Angsana New" w:hAnsi="Angsana New"/>
          <w:sz w:val="32"/>
          <w:szCs w:val="32"/>
        </w:rPr>
        <w:t>GmbH.</w:t>
      </w:r>
    </w:p>
    <w:p w:rsidR="00066173" w:rsidRDefault="00066173" w:rsidP="004F0271">
      <w:pPr>
        <w:ind w:firstLine="567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2053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4F0271" w:rsidRDefault="004F0271" w:rsidP="004F0271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สามารถใช้กับเครื่องตรวจวิเคราะห์อัตโนมัติ </w:t>
      </w:r>
      <w:r>
        <w:rPr>
          <w:rFonts w:ascii="Angsana New" w:hAnsi="Angsana New"/>
          <w:sz w:val="32"/>
          <w:szCs w:val="32"/>
        </w:rPr>
        <w:t xml:space="preserve">Dimension ExL </w:t>
      </w:r>
      <w:r w:rsidR="007D6D6E">
        <w:rPr>
          <w:rFonts w:ascii="Angsana New" w:hAnsi="Angsana New"/>
          <w:sz w:val="32"/>
          <w:szCs w:val="32"/>
        </w:rPr>
        <w:t>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7D6D6E" w:rsidRPr="00A71C31" w:rsidRDefault="007D6D6E" w:rsidP="007D6D6E">
      <w:pPr>
        <w:autoSpaceDE w:val="0"/>
        <w:autoSpaceDN w:val="0"/>
        <w:adjustRightInd w:val="0"/>
        <w:ind w:left="720" w:firstLine="720"/>
        <w:rPr>
          <w:rFonts w:ascii="Angsana New" w:hAnsi="Angsana New"/>
          <w:sz w:val="32"/>
          <w:szCs w:val="32"/>
        </w:rPr>
      </w:pPr>
      <w:r w:rsidRPr="007E57A5">
        <w:rPr>
          <w:rFonts w:ascii="Angsana New" w:eastAsia="HelenPro-Cond" w:hAnsi="Angsana New" w:hint="cs"/>
          <w:sz w:val="32"/>
          <w:szCs w:val="32"/>
          <w:cs/>
        </w:rPr>
        <w:t xml:space="preserve">สารมาตรฐานของ </w:t>
      </w:r>
      <w:r>
        <w:rPr>
          <w:rFonts w:ascii="Angsana New" w:hAnsi="Angsana New"/>
          <w:sz w:val="32"/>
          <w:szCs w:val="32"/>
        </w:rPr>
        <w:t>Albumin</w:t>
      </w:r>
      <w:r>
        <w:rPr>
          <w:rFonts w:ascii="Angsana New" w:hAnsi="Angsana New" w:hint="cs"/>
          <w:sz w:val="32"/>
          <w:szCs w:val="32"/>
          <w:cs/>
        </w:rPr>
        <w:t xml:space="preserve"> คือ </w:t>
      </w:r>
      <w:r>
        <w:rPr>
          <w:rFonts w:ascii="Angsana New" w:hAnsi="Angsana New"/>
          <w:sz w:val="32"/>
          <w:szCs w:val="32"/>
        </w:rPr>
        <w:t xml:space="preserve">Total Protein/Albumin Calibrator </w:t>
      </w:r>
    </w:p>
    <w:p w:rsidR="00B5528D" w:rsidRPr="00B5528D" w:rsidRDefault="00B5528D" w:rsidP="007D6D6E">
      <w:pPr>
        <w:spacing w:line="380" w:lineRule="exact"/>
        <w:jc w:val="both"/>
        <w:rPr>
          <w:rFonts w:ascii="Angsana New" w:hAnsi="Angsana New"/>
          <w:sz w:val="32"/>
          <w:szCs w:val="32"/>
          <w:cs/>
        </w:rPr>
      </w:pPr>
    </w:p>
    <w:p w:rsid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4F0271" w:rsidRDefault="00A83C48" w:rsidP="004F0271">
      <w:pPr>
        <w:tabs>
          <w:tab w:val="left" w:pos="1134"/>
        </w:tabs>
        <w:spacing w:line="380" w:lineRule="exact"/>
        <w:ind w:firstLine="720"/>
        <w:jc w:val="both"/>
        <w:rPr>
          <w:rFonts w:ascii="Angsana New" w:hAnsi="Angsana New"/>
          <w:b/>
          <w:bCs/>
          <w:sz w:val="32"/>
          <w:szCs w:val="32"/>
          <w:lang w:val="it-IT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4F0271" w:rsidRPr="00A71C31">
        <w:rPr>
          <w:rFonts w:ascii="Angsana New" w:hAnsi="Angsana New"/>
          <w:b/>
          <w:bCs/>
          <w:sz w:val="32"/>
          <w:szCs w:val="32"/>
        </w:rPr>
        <w:t xml:space="preserve">10.1 </w:t>
      </w:r>
      <w:r w:rsidR="004F0271">
        <w:rPr>
          <w:rFonts w:ascii="Angsana New" w:hAnsi="Angsana New"/>
          <w:b/>
          <w:bCs/>
          <w:sz w:val="32"/>
          <w:szCs w:val="32"/>
          <w:cs/>
        </w:rPr>
        <w:t xml:space="preserve">การเตรียมน้ำยา (Reagent </w:t>
      </w:r>
      <w:r w:rsidR="004F0271" w:rsidRPr="00A71C31">
        <w:rPr>
          <w:rFonts w:ascii="Angsana New" w:hAnsi="Angsana New"/>
          <w:b/>
          <w:bCs/>
          <w:sz w:val="32"/>
          <w:szCs w:val="32"/>
          <w:cs/>
        </w:rPr>
        <w:t>Preparation)</w:t>
      </w:r>
    </w:p>
    <w:p w:rsidR="004F0271" w:rsidRDefault="004F0271" w:rsidP="004F0271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น้ำยาพร้อมใช้งาน </w:t>
      </w:r>
      <w:r>
        <w:rPr>
          <w:rFonts w:ascii="Angsana New" w:hAnsi="Angsana New"/>
          <w:sz w:val="32"/>
          <w:szCs w:val="32"/>
        </w:rPr>
        <w:t xml:space="preserve">(Ready to use) </w:t>
      </w:r>
      <w:r w:rsidRPr="00A71C31">
        <w:rPr>
          <w:rFonts w:ascii="Angsana New" w:hAnsi="Angsana New"/>
          <w:sz w:val="32"/>
          <w:szCs w:val="32"/>
        </w:rPr>
        <w:tab/>
      </w:r>
    </w:p>
    <w:p w:rsidR="004F0271" w:rsidRPr="00F425F3" w:rsidRDefault="004F0271" w:rsidP="004F0271">
      <w:pPr>
        <w:tabs>
          <w:tab w:val="left" w:pos="1134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>10.2</w:t>
      </w:r>
      <w:r>
        <w:rPr>
          <w:rFonts w:ascii="Angsana New" w:hAnsi="Angsana New" w:hint="cs"/>
          <w:b/>
          <w:bCs/>
          <w:sz w:val="32"/>
          <w:szCs w:val="32"/>
          <w:cs/>
        </w:rPr>
        <w:t>วิธีการตรวจวัด</w:t>
      </w:r>
      <w:r>
        <w:rPr>
          <w:rFonts w:ascii="Angsana New" w:hAnsi="Angsana New"/>
          <w:b/>
          <w:bCs/>
          <w:sz w:val="32"/>
          <w:szCs w:val="32"/>
        </w:rPr>
        <w:t xml:space="preserve"> (Process)</w:t>
      </w:r>
    </w:p>
    <w:p w:rsidR="004F0271" w:rsidRPr="007E57A5" w:rsidRDefault="004F0271" w:rsidP="009965FA">
      <w:pPr>
        <w:numPr>
          <w:ilvl w:val="0"/>
          <w:numId w:val="40"/>
        </w:numPr>
        <w:tabs>
          <w:tab w:val="clear" w:pos="2520"/>
          <w:tab w:val="num" w:pos="1134"/>
        </w:tabs>
        <w:spacing w:line="460" w:lineRule="exact"/>
        <w:ind w:left="1418" w:hanging="567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นำน้ำยาที่พร้อม</w:t>
      </w:r>
      <w:r w:rsidR="009965FA">
        <w:rPr>
          <w:rFonts w:ascii="Angsana New" w:hAnsi="Angsana New"/>
          <w:sz w:val="32"/>
          <w:szCs w:val="32"/>
          <w:cs/>
        </w:rPr>
        <w:t>ใช้งานผสมเบาๆ</w:t>
      </w:r>
      <w:r>
        <w:rPr>
          <w:rFonts w:ascii="Angsana New" w:hAnsi="Angsana New"/>
          <w:sz w:val="32"/>
          <w:szCs w:val="32"/>
          <w:cs/>
        </w:rPr>
        <w:t>ก่อนใส่สู่เครื่อง</w:t>
      </w:r>
      <w:r w:rsidR="009965FA">
        <w:rPr>
          <w:rFonts w:ascii="Angsana New" w:hAnsi="Angsana New" w:hint="cs"/>
          <w:sz w:val="32"/>
          <w:szCs w:val="32"/>
          <w:cs/>
        </w:rPr>
        <w:t>ตรวจวิเคราะห์อัตโนมัติ</w:t>
      </w:r>
      <w:r w:rsidR="009965FA">
        <w:rPr>
          <w:rFonts w:ascii="Angsana New" w:hAnsi="Angsana New"/>
          <w:sz w:val="32"/>
          <w:szCs w:val="32"/>
        </w:rPr>
        <w:t xml:space="preserve"> Dimension E</w:t>
      </w:r>
      <w:r w:rsidR="007D6D6E">
        <w:rPr>
          <w:rFonts w:ascii="Angsana New" w:hAnsi="Angsana New"/>
          <w:sz w:val="32"/>
          <w:szCs w:val="32"/>
        </w:rPr>
        <w:t xml:space="preserve">xL </w:t>
      </w:r>
    </w:p>
    <w:p w:rsidR="004F0271" w:rsidRPr="007E57A5" w:rsidRDefault="004F0271" w:rsidP="009965FA">
      <w:pPr>
        <w:numPr>
          <w:ilvl w:val="0"/>
          <w:numId w:val="40"/>
        </w:numPr>
        <w:tabs>
          <w:tab w:val="clear" w:pos="2520"/>
          <w:tab w:val="num" w:pos="1134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 w:rsidR="009965FA">
        <w:rPr>
          <w:rFonts w:ascii="Angsana New" w:hAnsi="Angsana New"/>
          <w:sz w:val="32"/>
          <w:szCs w:val="32"/>
        </w:rPr>
        <w:t>Dimension E</w:t>
      </w:r>
      <w:r>
        <w:rPr>
          <w:rFonts w:ascii="Angsana New" w:hAnsi="Angsana New"/>
          <w:sz w:val="32"/>
          <w:szCs w:val="32"/>
        </w:rPr>
        <w:t xml:space="preserve">xL </w:t>
      </w:r>
    </w:p>
    <w:p w:rsidR="004F0271" w:rsidRPr="009965FA" w:rsidRDefault="004F0271" w:rsidP="009965FA">
      <w:pPr>
        <w:numPr>
          <w:ilvl w:val="0"/>
          <w:numId w:val="40"/>
        </w:numPr>
        <w:tabs>
          <w:tab w:val="clear" w:pos="2520"/>
          <w:tab w:val="num" w:pos="1134"/>
        </w:tabs>
        <w:spacing w:line="460" w:lineRule="exact"/>
        <w:ind w:left="1134" w:right="-709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พารามิเตอร์ของน้ำยา</w:t>
      </w:r>
      <w:r>
        <w:rPr>
          <w:rFonts w:ascii="Angsana New" w:hAnsi="Angsana New" w:hint="cs"/>
          <w:sz w:val="32"/>
          <w:szCs w:val="32"/>
          <w:cs/>
        </w:rPr>
        <w:t xml:space="preserve">มีพร้อมใช้งานในเครื่อง </w:t>
      </w:r>
      <w:r w:rsidR="007D6D6E">
        <w:rPr>
          <w:rFonts w:ascii="Angsana New" w:hAnsi="Angsana New"/>
          <w:sz w:val="32"/>
          <w:szCs w:val="32"/>
        </w:rPr>
        <w:t>Dimension E</w:t>
      </w:r>
      <w:r>
        <w:rPr>
          <w:rFonts w:ascii="Angsana New" w:hAnsi="Angsana New"/>
          <w:sz w:val="32"/>
          <w:szCs w:val="32"/>
        </w:rPr>
        <w:t xml:space="preserve">xL </w:t>
      </w:r>
    </w:p>
    <w:p w:rsidR="004F0271" w:rsidRDefault="009965FA" w:rsidP="009965FA">
      <w:pPr>
        <w:spacing w:line="380" w:lineRule="exact"/>
        <w:ind w:left="414" w:firstLine="720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10.3 </w:t>
      </w:r>
      <w:r w:rsidR="004F0271" w:rsidRPr="00A71C31">
        <w:rPr>
          <w:rFonts w:ascii="Angsana New" w:hAnsi="Angsana New"/>
          <w:b/>
          <w:bCs/>
          <w:sz w:val="32"/>
          <w:szCs w:val="32"/>
          <w:cs/>
        </w:rPr>
        <w:t>ส่วนประกอบ (</w:t>
      </w:r>
      <w:r w:rsidR="004F0271" w:rsidRPr="00A71C31">
        <w:rPr>
          <w:rFonts w:ascii="Angsana New" w:hAnsi="Angsana New"/>
          <w:b/>
          <w:bCs/>
          <w:sz w:val="32"/>
          <w:szCs w:val="32"/>
        </w:rPr>
        <w:t>Composition)</w:t>
      </w:r>
    </w:p>
    <w:p w:rsidR="009965FA" w:rsidRDefault="009965FA" w:rsidP="009965FA">
      <w:pPr>
        <w:spacing w:line="380" w:lineRule="exact"/>
        <w:ind w:left="414" w:firstLine="720"/>
        <w:jc w:val="both"/>
        <w:rPr>
          <w:rFonts w:ascii="Angsana New" w:hAnsi="Angsana New"/>
          <w:b/>
          <w:bCs/>
          <w:noProof/>
          <w:sz w:val="32"/>
          <w:szCs w:val="32"/>
        </w:rPr>
      </w:pPr>
    </w:p>
    <w:p w:rsidR="009965FA" w:rsidRDefault="009965FA" w:rsidP="009965FA">
      <w:pPr>
        <w:spacing w:line="380" w:lineRule="exact"/>
        <w:ind w:left="414" w:firstLine="720"/>
        <w:jc w:val="both"/>
        <w:rPr>
          <w:rFonts w:ascii="Angsana New" w:hAnsi="Angsana New"/>
          <w:b/>
          <w:bCs/>
          <w:noProof/>
          <w:sz w:val="32"/>
          <w:szCs w:val="32"/>
        </w:rPr>
      </w:pPr>
      <w:r>
        <w:rPr>
          <w:rFonts w:ascii="Angsana New" w:hAnsi="Angsana New"/>
          <w:b/>
          <w:bCs/>
          <w:noProof/>
          <w:sz w:val="32"/>
          <w:szCs w:val="32"/>
        </w:rPr>
        <w:t xml:space="preserve">            Wells                    </w:t>
      </w:r>
      <w:r>
        <w:rPr>
          <w:rFonts w:ascii="Angsana New" w:hAnsi="Angsana New"/>
          <w:b/>
          <w:bCs/>
          <w:noProof/>
          <w:sz w:val="32"/>
          <w:szCs w:val="32"/>
        </w:rPr>
        <w:tab/>
        <w:t>from</w:t>
      </w:r>
      <w:r w:rsidR="00B970EE">
        <w:rPr>
          <w:rFonts w:ascii="Angsana New" w:hAnsi="Angsana New"/>
          <w:b/>
          <w:bCs/>
          <w:noProof/>
          <w:sz w:val="32"/>
          <w:szCs w:val="32"/>
        </w:rPr>
        <w:tab/>
      </w:r>
      <w:r w:rsidR="00B970EE">
        <w:rPr>
          <w:rFonts w:ascii="Angsana New" w:hAnsi="Angsana New"/>
          <w:b/>
          <w:bCs/>
          <w:noProof/>
          <w:sz w:val="32"/>
          <w:szCs w:val="32"/>
        </w:rPr>
        <w:tab/>
      </w:r>
      <w:r w:rsidR="00B970EE">
        <w:rPr>
          <w:rFonts w:ascii="Angsana New" w:hAnsi="Angsana New"/>
          <w:b/>
          <w:bCs/>
          <w:noProof/>
          <w:sz w:val="32"/>
          <w:szCs w:val="32"/>
        </w:rPr>
        <w:tab/>
        <w:t>Ingredient</w:t>
      </w:r>
    </w:p>
    <w:tbl>
      <w:tblPr>
        <w:tblW w:w="0" w:type="auto"/>
        <w:tblInd w:w="1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60"/>
      </w:tblGrid>
      <w:tr w:rsidR="009965FA" w:rsidTr="00B970EE">
        <w:trPr>
          <w:trHeight w:val="1205"/>
        </w:trPr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65FA" w:rsidRDefault="00B970EE" w:rsidP="00B970EE">
            <w:pPr>
              <w:spacing w:line="380" w:lineRule="exact"/>
              <w:jc w:val="both"/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  <w:t xml:space="preserve">    1-6                            Liquid                             BCP Acetate buffer </w:t>
            </w:r>
          </w:p>
          <w:p w:rsidR="00B970EE" w:rsidRDefault="00B970EE" w:rsidP="00B970EE">
            <w:pPr>
              <w:spacing w:line="380" w:lineRule="exact"/>
              <w:jc w:val="both"/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  <w:t xml:space="preserve">                                                                              Surfactant    </w:t>
            </w:r>
          </w:p>
          <w:p w:rsidR="009965FA" w:rsidRDefault="00B970EE" w:rsidP="00B970EE">
            <w:pPr>
              <w:spacing w:line="380" w:lineRule="exact"/>
              <w:jc w:val="both"/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  <w:t xml:space="preserve">                                                                               Microbial  inhibition</w:t>
            </w:r>
          </w:p>
          <w:p w:rsidR="009965FA" w:rsidRDefault="009965FA" w:rsidP="009965FA">
            <w:pPr>
              <w:spacing w:line="380" w:lineRule="exact"/>
              <w:ind w:left="414" w:firstLine="720"/>
              <w:jc w:val="both"/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</w:pPr>
          </w:p>
          <w:p w:rsidR="009965FA" w:rsidRDefault="009965FA" w:rsidP="009965FA">
            <w:pPr>
              <w:spacing w:line="380" w:lineRule="exact"/>
              <w:ind w:left="414" w:firstLine="720"/>
              <w:jc w:val="both"/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</w:pPr>
          </w:p>
        </w:tc>
      </w:tr>
    </w:tbl>
    <w:p w:rsidR="003C4DC9" w:rsidRDefault="009965FA" w:rsidP="00B970EE">
      <w:pPr>
        <w:spacing w:line="380" w:lineRule="exact"/>
        <w:ind w:firstLine="567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/>
          <w:b/>
          <w:bCs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3499485</wp:posOffset>
            </wp:positionH>
            <wp:positionV relativeFrom="paragraph">
              <wp:posOffset>5010150</wp:posOffset>
            </wp:positionV>
            <wp:extent cx="3387090" cy="808355"/>
            <wp:effectExtent l="19050" t="0" r="381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4DC9"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="003C4DC9"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B970EE" w:rsidRPr="00C64540" w:rsidRDefault="00B970EE" w:rsidP="00B970EE">
      <w:pPr>
        <w:spacing w:line="380" w:lineRule="exact"/>
        <w:ind w:left="851" w:firstLine="589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Albumin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BA2A15" w:rsidRPr="00BA2A15" w:rsidRDefault="00BA2A15" w:rsidP="00702309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BA2A15" w:rsidRDefault="00B970EE" w:rsidP="00B970EE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A71C31">
        <w:rPr>
          <w:rFonts w:ascii="Angsana New" w:hAnsi="Angsana New"/>
          <w:sz w:val="32"/>
          <w:szCs w:val="32"/>
          <w:cs/>
        </w:rPr>
        <w:t>รายงานผลตามความเข้มข้นที่ได้</w:t>
      </w:r>
      <w:r>
        <w:rPr>
          <w:rFonts w:ascii="Angsana New" w:hAnsi="Angsana New" w:hint="cs"/>
          <w:sz w:val="32"/>
          <w:szCs w:val="32"/>
          <w:cs/>
        </w:rPr>
        <w:t>และแปลผลตามค่าปกติ</w:t>
      </w:r>
    </w:p>
    <w:p w:rsidR="00B970EE" w:rsidRPr="00BA2A15" w:rsidRDefault="00B970EE" w:rsidP="00B970EE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Pr="009E439A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B970EE" w:rsidRDefault="00B970EE" w:rsidP="00B970EE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ค่าปกติคือ </w:t>
      </w:r>
      <w:r>
        <w:rPr>
          <w:rFonts w:ascii="Angsana New" w:hAnsi="Angsana New"/>
          <w:sz w:val="32"/>
          <w:szCs w:val="32"/>
        </w:rPr>
        <w:t>3.4 -5.0 g/dL</w:t>
      </w:r>
    </w:p>
    <w:p w:rsidR="00B970EE" w:rsidRPr="00290A9D" w:rsidRDefault="00B970EE" w:rsidP="00B970EE">
      <w:pPr>
        <w:spacing w:line="380" w:lineRule="exact"/>
        <w:ind w:left="720"/>
        <w:jc w:val="both"/>
        <w:rPr>
          <w:rFonts w:ascii="Angsana New" w:hAnsi="Angsana New"/>
          <w:sz w:val="32"/>
          <w:szCs w:val="32"/>
        </w:rPr>
      </w:pPr>
      <w:r w:rsidRPr="00290A9D">
        <w:rPr>
          <w:rFonts w:ascii="Angsana New" w:hAnsi="Angsana New"/>
          <w:sz w:val="32"/>
          <w:szCs w:val="32"/>
          <w:cs/>
        </w:rPr>
        <w:t>ค่าปกติจะแปรเปลี่ยนตามอายุ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เพศ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การบริโภค และสภาพความเป็นอยู่ ดังนั้นห้องปฏิบัติการ</w:t>
      </w:r>
    </w:p>
    <w:p w:rsidR="00B970EE" w:rsidRPr="00290A9D" w:rsidRDefault="00B970EE" w:rsidP="00B970EE">
      <w:pPr>
        <w:spacing w:line="380" w:lineRule="exact"/>
        <w:ind w:firstLine="567"/>
        <w:jc w:val="both"/>
        <w:rPr>
          <w:rFonts w:ascii="Angsana New" w:hAnsi="Angsana New"/>
          <w:sz w:val="32"/>
          <w:szCs w:val="32"/>
        </w:rPr>
      </w:pPr>
      <w:r w:rsidRPr="00290A9D">
        <w:rPr>
          <w:rFonts w:ascii="Angsana New" w:hAnsi="Angsana New"/>
          <w:sz w:val="32"/>
          <w:szCs w:val="32"/>
          <w:cs/>
        </w:rPr>
        <w:t>แต่ละแห่งจึงควรกำหนดค่าปกติเองเพื่อความถูกต้อง</w:t>
      </w:r>
    </w:p>
    <w:p w:rsidR="00702309" w:rsidRPr="00702309" w:rsidRDefault="00702309" w:rsidP="00B970EE">
      <w:pPr>
        <w:spacing w:line="380" w:lineRule="exact"/>
        <w:jc w:val="both"/>
        <w:rPr>
          <w:rFonts w:ascii="Angsana New" w:hAnsi="Angsana New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C56AB9" w:rsidRDefault="00C56AB9" w:rsidP="00C56AB9">
      <w:pPr>
        <w:spacing w:line="420" w:lineRule="exact"/>
        <w:ind w:left="851" w:firstLine="589"/>
        <w:rPr>
          <w:rFonts w:ascii="Angsana New" w:hAnsi="Angsana New"/>
          <w:color w:val="000000"/>
          <w:sz w:val="32"/>
          <w:szCs w:val="32"/>
        </w:rPr>
      </w:pPr>
      <w:r w:rsidRPr="00370C6D">
        <w:rPr>
          <w:rFonts w:ascii="Angsana New" w:hAnsi="Angsana New"/>
          <w:sz w:val="32"/>
          <w:szCs w:val="32"/>
        </w:rPr>
        <w:t xml:space="preserve">1. </w:t>
      </w:r>
      <w:r w:rsidRPr="00370C6D">
        <w:rPr>
          <w:rFonts w:ascii="Angsana New" w:hAnsi="Angsana New"/>
          <w:sz w:val="32"/>
          <w:szCs w:val="32"/>
          <w:cs/>
        </w:rPr>
        <w:t xml:space="preserve">สาร </w:t>
      </w:r>
      <w:r w:rsidRPr="00370C6D">
        <w:rPr>
          <w:rFonts w:ascii="Angsana New" w:hAnsi="Angsana New"/>
          <w:color w:val="000000"/>
          <w:sz w:val="32"/>
          <w:szCs w:val="32"/>
        </w:rPr>
        <w:t>CMPF (3-carboxy-4-methyl-5-propyl-2-furanpropanoic acid)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 ที่พบในผู้ป่วยที่เป็นโรคไตเรื้อรัง จะส่งผลให้ผลการตรวจวัดอัลบูมินได้ค่าต่ำกว่าปกติ</w:t>
      </w:r>
    </w:p>
    <w:p w:rsidR="00C56AB9" w:rsidRDefault="00C56AB9" w:rsidP="00C56AB9">
      <w:pPr>
        <w:spacing w:line="420" w:lineRule="exact"/>
        <w:ind w:left="851" w:firstLine="589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</w:rPr>
        <w:t xml:space="preserve">2. </w:t>
      </w:r>
      <w:r>
        <w:rPr>
          <w:rFonts w:ascii="Angsana New" w:hAnsi="Angsana New" w:hint="cs"/>
          <w:sz w:val="32"/>
          <w:szCs w:val="32"/>
          <w:cs/>
        </w:rPr>
        <w:t xml:space="preserve">สิ่งส่งตรวจที่ </w:t>
      </w:r>
      <w:r>
        <w:rPr>
          <w:rFonts w:ascii="Angsana New" w:hAnsi="Angsana New"/>
          <w:sz w:val="32"/>
          <w:szCs w:val="32"/>
        </w:rPr>
        <w:t>Lipemia: Intrlipid</w:t>
      </w:r>
      <w:r w:rsidRPr="00962551">
        <w:rPr>
          <w:rFonts w:ascii="Angsana New" w:hAnsi="Angsana New"/>
          <w:sz w:val="32"/>
          <w:szCs w:val="32"/>
          <w:vertAlign w:val="superscript"/>
        </w:rPr>
        <w:t>®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ที่ระดับความเข้มข้น </w:t>
      </w:r>
      <w:r>
        <w:rPr>
          <w:rFonts w:ascii="Angsana New" w:hAnsi="Angsana New"/>
          <w:sz w:val="32"/>
          <w:szCs w:val="32"/>
        </w:rPr>
        <w:t xml:space="preserve">1000 mg/dL </w:t>
      </w:r>
      <w:r>
        <w:rPr>
          <w:rFonts w:ascii="Angsana New" w:hAnsi="Angsana New" w:hint="cs"/>
          <w:sz w:val="32"/>
          <w:szCs w:val="32"/>
          <w:cs/>
        </w:rPr>
        <w:t>หรือมากกว่าจะรบกวนการตรวจวัด</w:t>
      </w:r>
    </w:p>
    <w:p w:rsidR="00C56AB9" w:rsidRDefault="00C56AB9" w:rsidP="00C56AB9">
      <w:pPr>
        <w:spacing w:line="420" w:lineRule="exact"/>
        <w:jc w:val="both"/>
        <w:rPr>
          <w:rFonts w:ascii="Angsana New" w:hAnsi="Angsana New"/>
          <w:sz w:val="32"/>
          <w:szCs w:val="32"/>
        </w:rPr>
      </w:pPr>
    </w:p>
    <w:p w:rsidR="00702309" w:rsidRPr="00C56AB9" w:rsidRDefault="00702309" w:rsidP="00C56AB9">
      <w:pPr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9E439A" w:rsidRPr="007B2D73" w:rsidRDefault="009E439A" w:rsidP="00702309">
      <w:pPr>
        <w:spacing w:line="40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9E439A" w:rsidRDefault="00B86ABD" w:rsidP="009E439A">
      <w:pPr>
        <w:spacing w:line="400" w:lineRule="exact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9E439A" w:rsidSect="009D5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1FD" w:rsidRDefault="003241FD" w:rsidP="009D59A2">
      <w:r>
        <w:separator/>
      </w:r>
    </w:p>
  </w:endnote>
  <w:endnote w:type="continuationSeparator" w:id="1">
    <w:p w:rsidR="003241FD" w:rsidRDefault="003241FD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Pro-Cond">
    <w:altName w:val="MS Gothic"/>
    <w:panose1 w:val="00000000000000000000"/>
    <w:charset w:val="80"/>
    <w:family w:val="swiss"/>
    <w:notTrueType/>
    <w:pitch w:val="default"/>
    <w:sig w:usb0="01000001" w:usb1="08070000" w:usb2="00000010" w:usb3="00000000" w:csb0="0003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D6E" w:rsidRDefault="007D6D6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D6E" w:rsidRDefault="007D6D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1FD" w:rsidRDefault="003241FD" w:rsidP="009D59A2">
      <w:r>
        <w:separator/>
      </w:r>
    </w:p>
  </w:footnote>
  <w:footnote w:type="continuationSeparator" w:id="1">
    <w:p w:rsidR="003241FD" w:rsidRDefault="003241FD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D6E" w:rsidRDefault="007D6D6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31"/>
      <w:gridCol w:w="901"/>
      <w:gridCol w:w="6"/>
      <w:gridCol w:w="2119"/>
      <w:gridCol w:w="2499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C96D35">
            <w:rPr>
              <w:rFonts w:asciiTheme="majorBidi" w:hAnsiTheme="majorBidi" w:cstheme="majorBidi"/>
              <w:szCs w:val="24"/>
            </w:rPr>
            <w:t>WI-LAB-CM009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B756B5" w:rsidRPr="00B756B5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B756B5" w:rsidRPr="00B756B5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B756B5" w:rsidRPr="00B756B5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B756B5" w:rsidRPr="00B756B5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B756B5" w:rsidRPr="00B756B5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7D6D6E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B5528D" w:rsidRPr="00BA2A15" w:rsidRDefault="009D59A2" w:rsidP="00C96D35">
          <w:pPr>
            <w:spacing w:line="420" w:lineRule="exact"/>
            <w:rPr>
              <w:rFonts w:asciiTheme="majorBidi" w:hAnsiTheme="majorBidi" w:cstheme="majorBidi"/>
              <w:sz w:val="28"/>
              <w:szCs w:val="28"/>
            </w:rPr>
          </w:pPr>
          <w:r w:rsidRPr="00BA2A15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BA2A15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720535" w:rsidRPr="00BA2A15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C96D35">
            <w:rPr>
              <w:rFonts w:asciiTheme="majorBidi" w:hAnsiTheme="majorBidi" w:cstheme="majorBidi"/>
              <w:sz w:val="28"/>
              <w:szCs w:val="28"/>
            </w:rPr>
            <w:t>Albumin</w:t>
          </w:r>
        </w:p>
        <w:p w:rsidR="006D72C6" w:rsidRPr="0097443B" w:rsidRDefault="006D72C6" w:rsidP="006D72C6">
          <w:pPr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7D6D6E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>สิงหาคม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D6E" w:rsidRDefault="007D6D6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7756B414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A452DD1"/>
    <w:multiLevelType w:val="multilevel"/>
    <w:tmpl w:val="ABCAE3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A5973FD"/>
    <w:multiLevelType w:val="multilevel"/>
    <w:tmpl w:val="E76000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4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6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7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2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4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6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9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0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2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5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8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9">
    <w:nsid w:val="7A747483"/>
    <w:multiLevelType w:val="hybridMultilevel"/>
    <w:tmpl w:val="594EA144"/>
    <w:lvl w:ilvl="0" w:tplc="C77434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0"/>
  </w:num>
  <w:num w:numId="2">
    <w:abstractNumId w:val="21"/>
  </w:num>
  <w:num w:numId="3">
    <w:abstractNumId w:val="18"/>
  </w:num>
  <w:num w:numId="4">
    <w:abstractNumId w:val="38"/>
  </w:num>
  <w:num w:numId="5">
    <w:abstractNumId w:val="17"/>
  </w:num>
  <w:num w:numId="6">
    <w:abstractNumId w:val="40"/>
  </w:num>
  <w:num w:numId="7">
    <w:abstractNumId w:val="25"/>
  </w:num>
  <w:num w:numId="8">
    <w:abstractNumId w:val="35"/>
  </w:num>
  <w:num w:numId="9">
    <w:abstractNumId w:val="5"/>
  </w:num>
  <w:num w:numId="10">
    <w:abstractNumId w:val="0"/>
  </w:num>
  <w:num w:numId="11">
    <w:abstractNumId w:val="33"/>
  </w:num>
  <w:num w:numId="12">
    <w:abstractNumId w:val="15"/>
  </w:num>
  <w:num w:numId="13">
    <w:abstractNumId w:val="28"/>
  </w:num>
  <w:num w:numId="14">
    <w:abstractNumId w:val="16"/>
  </w:num>
  <w:num w:numId="15">
    <w:abstractNumId w:val="29"/>
  </w:num>
  <w:num w:numId="16">
    <w:abstractNumId w:val="19"/>
  </w:num>
  <w:num w:numId="17">
    <w:abstractNumId w:val="13"/>
  </w:num>
  <w:num w:numId="18">
    <w:abstractNumId w:val="34"/>
  </w:num>
  <w:num w:numId="19">
    <w:abstractNumId w:val="3"/>
  </w:num>
  <w:num w:numId="20">
    <w:abstractNumId w:val="37"/>
  </w:num>
  <w:num w:numId="21">
    <w:abstractNumId w:val="26"/>
  </w:num>
  <w:num w:numId="22">
    <w:abstractNumId w:val="26"/>
  </w:num>
  <w:num w:numId="23">
    <w:abstractNumId w:val="30"/>
  </w:num>
  <w:num w:numId="24">
    <w:abstractNumId w:val="41"/>
  </w:num>
  <w:num w:numId="25">
    <w:abstractNumId w:val="8"/>
  </w:num>
  <w:num w:numId="26">
    <w:abstractNumId w:val="7"/>
  </w:num>
  <w:num w:numId="27">
    <w:abstractNumId w:val="36"/>
  </w:num>
  <w:num w:numId="28">
    <w:abstractNumId w:val="24"/>
  </w:num>
  <w:num w:numId="29">
    <w:abstractNumId w:val="4"/>
  </w:num>
  <w:num w:numId="30">
    <w:abstractNumId w:val="32"/>
  </w:num>
  <w:num w:numId="31">
    <w:abstractNumId w:val="1"/>
  </w:num>
  <w:num w:numId="32">
    <w:abstractNumId w:val="12"/>
  </w:num>
  <w:num w:numId="33">
    <w:abstractNumId w:val="14"/>
  </w:num>
  <w:num w:numId="34">
    <w:abstractNumId w:val="27"/>
  </w:num>
  <w:num w:numId="35">
    <w:abstractNumId w:val="22"/>
  </w:num>
  <w:num w:numId="36">
    <w:abstractNumId w:val="23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10"/>
  </w:num>
  <w:num w:numId="40">
    <w:abstractNumId w:val="2"/>
  </w:num>
  <w:num w:numId="41">
    <w:abstractNumId w:val="11"/>
  </w:num>
  <w:num w:numId="42">
    <w:abstractNumId w:val="39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07693"/>
    <w:rsid w:val="00133776"/>
    <w:rsid w:val="00171379"/>
    <w:rsid w:val="001B7806"/>
    <w:rsid w:val="00242FFC"/>
    <w:rsid w:val="00284115"/>
    <w:rsid w:val="002B0F87"/>
    <w:rsid w:val="002B71B0"/>
    <w:rsid w:val="00305271"/>
    <w:rsid w:val="003241FD"/>
    <w:rsid w:val="00371ADB"/>
    <w:rsid w:val="003902E1"/>
    <w:rsid w:val="003C4DC9"/>
    <w:rsid w:val="003F13C7"/>
    <w:rsid w:val="003F2B4F"/>
    <w:rsid w:val="004013A9"/>
    <w:rsid w:val="00406A9E"/>
    <w:rsid w:val="004238CB"/>
    <w:rsid w:val="004265E7"/>
    <w:rsid w:val="00456727"/>
    <w:rsid w:val="004F0271"/>
    <w:rsid w:val="005048EA"/>
    <w:rsid w:val="00533126"/>
    <w:rsid w:val="00556622"/>
    <w:rsid w:val="0056700B"/>
    <w:rsid w:val="0058343C"/>
    <w:rsid w:val="0059116D"/>
    <w:rsid w:val="006074E6"/>
    <w:rsid w:val="00625A30"/>
    <w:rsid w:val="006D72C6"/>
    <w:rsid w:val="006E2DF9"/>
    <w:rsid w:val="00702309"/>
    <w:rsid w:val="00720535"/>
    <w:rsid w:val="0072435E"/>
    <w:rsid w:val="007A6AF0"/>
    <w:rsid w:val="007B2D73"/>
    <w:rsid w:val="007D3CE0"/>
    <w:rsid w:val="007D6D6E"/>
    <w:rsid w:val="007E111F"/>
    <w:rsid w:val="00816215"/>
    <w:rsid w:val="00823B5C"/>
    <w:rsid w:val="008444B3"/>
    <w:rsid w:val="008D3212"/>
    <w:rsid w:val="008E430E"/>
    <w:rsid w:val="0097443B"/>
    <w:rsid w:val="009965FA"/>
    <w:rsid w:val="009B399B"/>
    <w:rsid w:val="009D59A2"/>
    <w:rsid w:val="009E439A"/>
    <w:rsid w:val="00A83C48"/>
    <w:rsid w:val="00AF2AE5"/>
    <w:rsid w:val="00B42638"/>
    <w:rsid w:val="00B5528D"/>
    <w:rsid w:val="00B756B5"/>
    <w:rsid w:val="00B86ABD"/>
    <w:rsid w:val="00B970EE"/>
    <w:rsid w:val="00BA2A15"/>
    <w:rsid w:val="00BD4B0B"/>
    <w:rsid w:val="00BE5A2D"/>
    <w:rsid w:val="00C205B0"/>
    <w:rsid w:val="00C56AB9"/>
    <w:rsid w:val="00C96D35"/>
    <w:rsid w:val="00CC0F09"/>
    <w:rsid w:val="00CE0AE2"/>
    <w:rsid w:val="00D53066"/>
    <w:rsid w:val="00E64B17"/>
    <w:rsid w:val="00E879D2"/>
    <w:rsid w:val="00EA358E"/>
    <w:rsid w:val="00F01575"/>
    <w:rsid w:val="00F220D3"/>
    <w:rsid w:val="00F5300E"/>
    <w:rsid w:val="00F724C3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20FEA-AB05-4BD7-BDC4-E8543CF3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5</cp:revision>
  <cp:lastPrinted>2013-10-15T08:49:00Z</cp:lastPrinted>
  <dcterms:created xsi:type="dcterms:W3CDTF">2013-10-11T10:28:00Z</dcterms:created>
  <dcterms:modified xsi:type="dcterms:W3CDTF">2013-10-15T08:49:00Z</dcterms:modified>
</cp:coreProperties>
</file>