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B0181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B01815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01815" w:rsidP="00B0181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1198"/>
        <w:gridCol w:w="3685"/>
        <w:gridCol w:w="851"/>
        <w:gridCol w:w="992"/>
      </w:tblGrid>
      <w:tr w:rsidR="009D59A2" w:rsidRPr="00B12891" w:rsidTr="00B013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B01385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B01385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01385" w:rsidRDefault="00B01385" w:rsidP="00B0138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01385" w:rsidRDefault="00B01385" w:rsidP="00B01385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0138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การทดสอบ </w:t>
      </w:r>
      <w:r w:rsidRPr="00B01385">
        <w:rPr>
          <w:rFonts w:asciiTheme="majorBidi" w:hAnsiTheme="majorBidi" w:cstheme="majorBidi"/>
          <w:b/>
          <w:bCs/>
          <w:sz w:val="36"/>
          <w:szCs w:val="36"/>
        </w:rPr>
        <w:t>Antibody to Leptospirosis</w:t>
      </w:r>
    </w:p>
    <w:p w:rsidR="001F0EA3" w:rsidRPr="00B01385" w:rsidRDefault="001F0EA3" w:rsidP="00B01385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B01385" w:rsidRDefault="00B01385" w:rsidP="00B01385">
      <w:pPr>
        <w:tabs>
          <w:tab w:val="left" w:pos="851"/>
          <w:tab w:val="left" w:pos="1418"/>
        </w:tabs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 เพื่อใช้เป็นหลักฐานตามระบบประกันคุณภาพและใช้เป็นคู่มือปฏิบัติงานของเจ้าหน้าที่ผู้รับผิดชอบสำหรับการตรวจหาแอนติบอดีต่อเชื้อก่อโรค </w:t>
      </w:r>
      <w:r w:rsidRPr="00B01385">
        <w:rPr>
          <w:rFonts w:asciiTheme="majorBidi" w:hAnsiTheme="majorBidi" w:cstheme="majorBidi"/>
          <w:sz w:val="32"/>
          <w:szCs w:val="32"/>
        </w:rPr>
        <w:t xml:space="preserve">Leptospirosis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ชนิด </w:t>
      </w:r>
      <w:r w:rsidR="008E0050">
        <w:rPr>
          <w:rFonts w:asciiTheme="majorBidi" w:hAnsiTheme="majorBidi" w:cstheme="majorBidi"/>
          <w:sz w:val="32"/>
          <w:szCs w:val="32"/>
        </w:rPr>
        <w:t>IgM/</w:t>
      </w:r>
      <w:r w:rsidRPr="00B01385">
        <w:rPr>
          <w:rFonts w:asciiTheme="majorBidi" w:hAnsiTheme="majorBidi" w:cstheme="majorBidi"/>
          <w:sz w:val="32"/>
          <w:szCs w:val="32"/>
        </w:rPr>
        <w:t>IgG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ของห้องปฏิบัติการให้แก่ผู้ป่วยเป็นการทั่วไปและเพื่อให้แพทย์วินิจฉัยการติดเชื้อก่อโรค </w:t>
      </w:r>
      <w:r w:rsidRPr="00B01385">
        <w:rPr>
          <w:rFonts w:asciiTheme="majorBidi" w:hAnsiTheme="majorBidi" w:cstheme="majorBidi"/>
          <w:sz w:val="32"/>
          <w:szCs w:val="32"/>
        </w:rPr>
        <w:t>Leptospirosis</w:t>
      </w:r>
    </w:p>
    <w:p w:rsidR="00B01385" w:rsidRPr="00B01385" w:rsidRDefault="00B01385" w:rsidP="00B01385">
      <w:pPr>
        <w:tabs>
          <w:tab w:val="left" w:pos="851"/>
          <w:tab w:val="left" w:pos="1418"/>
        </w:tabs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B01385" w:rsidRPr="00B01385" w:rsidRDefault="00B01385" w:rsidP="00B01385">
      <w:pPr>
        <w:tabs>
          <w:tab w:val="left" w:pos="1418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cs/>
        </w:rPr>
        <w:t xml:space="preserve">    </w:t>
      </w:r>
      <w:r>
        <w:rPr>
          <w:rFonts w:asciiTheme="majorBidi" w:hAnsiTheme="majorBidi" w:cstheme="majorBidi" w:hint="cs"/>
          <w:cs/>
        </w:rPr>
        <w:tab/>
      </w:r>
      <w:r w:rsidRPr="00B01385">
        <w:rPr>
          <w:rFonts w:asciiTheme="majorBidi" w:hAnsiTheme="majorBidi" w:cstheme="majorBidi"/>
          <w:cs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>บนผิวของแผ่นไนโตรเซลลูโลสที่บริเวณทดสอบ</w:t>
      </w:r>
      <w:r w:rsidRPr="00B01385">
        <w:rPr>
          <w:rFonts w:asciiTheme="majorBidi" w:hAnsiTheme="majorBidi" w:cstheme="majorBidi"/>
          <w:sz w:val="32"/>
          <w:szCs w:val="32"/>
        </w:rPr>
        <w:t xml:space="preserve"> (Test region)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จะตรึงไว้ด้วยโปรตีนที่แสดงลักษณะแอนติเจนเด่นชัด (อิมมูโนโดมิแนนท์) ของเชื้อแบคทีเรียที่ก่อให้เกิดโรค</w:t>
      </w:r>
      <w:r w:rsidRPr="00B01385">
        <w:rPr>
          <w:rFonts w:asciiTheme="majorBidi" w:hAnsiTheme="majorBidi" w:cstheme="majorBidi"/>
          <w:sz w:val="32"/>
          <w:szCs w:val="32"/>
        </w:rPr>
        <w:t xml:space="preserve"> Leptospirosis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ชนิด </w:t>
      </w:r>
      <w:r w:rsidRPr="00B01385">
        <w:rPr>
          <w:rFonts w:asciiTheme="majorBidi" w:hAnsiTheme="majorBidi" w:cstheme="majorBidi"/>
          <w:i/>
          <w:iCs/>
          <w:sz w:val="32"/>
          <w:szCs w:val="32"/>
        </w:rPr>
        <w:t>Leptospira interogans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ไว้ ส่วนบริเวณควบคุม </w:t>
      </w:r>
      <w:r w:rsidRPr="00B01385">
        <w:rPr>
          <w:rFonts w:asciiTheme="majorBidi" w:hAnsiTheme="majorBidi" w:cstheme="majorBidi"/>
          <w:sz w:val="32"/>
          <w:szCs w:val="32"/>
        </w:rPr>
        <w:t xml:space="preserve">(Control region)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จะเคลือบไว้ด้วยสารไบโอเคมิคอลที่มีคุณสมบัติจับได้ดีกับสารคอนจูเกต และบริเวณกระดาษซับโกลด์ </w:t>
      </w:r>
      <w:r w:rsidRPr="00B01385">
        <w:rPr>
          <w:rFonts w:asciiTheme="majorBidi" w:hAnsiTheme="majorBidi" w:cstheme="majorBidi"/>
          <w:sz w:val="32"/>
          <w:szCs w:val="32"/>
        </w:rPr>
        <w:t xml:space="preserve">(Gold pad) </w:t>
      </w:r>
      <w:r w:rsidRPr="00B01385">
        <w:rPr>
          <w:rFonts w:asciiTheme="majorBidi" w:hAnsiTheme="majorBidi" w:cstheme="majorBidi"/>
          <w:sz w:val="32"/>
          <w:szCs w:val="32"/>
          <w:cs/>
        </w:rPr>
        <w:t>ซึ่งอยู่ระหว่างกระดาษซับสิ่งส่งตรวจกับแผ่นไนโตรเซลลูโลส จะฝังโปรตีนที่จำเพาะต่อแอนติบอดีต่อเชื้อที่ก่อให้เกิดโรค</w:t>
      </w:r>
      <w:r w:rsidRPr="00B01385">
        <w:rPr>
          <w:rFonts w:asciiTheme="majorBidi" w:hAnsiTheme="majorBidi" w:cstheme="majorBidi"/>
          <w:sz w:val="32"/>
          <w:szCs w:val="32"/>
        </w:rPr>
        <w:t xml:space="preserve"> Leptospirosis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ที่เชื่อมกับคอลลอยด์ โกลด์เอาไว้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</w:p>
    <w:p w:rsidR="00B01385" w:rsidRPr="00B01385" w:rsidRDefault="00B01385" w:rsidP="00B01385">
      <w:pPr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การตรวจวิเคราะห์เริ่มต้นด้วยการใส่ตัวอย่างสิ่งส่งตรวจลงในช่องตัวอย่าง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>10 ไมโครลิตร กรณีที่เป็นซีรัมหรือพลาสมา และใช้สิ่งส่งตรวจ 20 ไมโครลิตรกรณีที่เป็นเลือดครบส่วน จากนั้นหยดน้ำยา</w:t>
      </w:r>
      <w:r w:rsidRPr="00B01385">
        <w:rPr>
          <w:rFonts w:asciiTheme="majorBidi" w:hAnsiTheme="majorBidi" w:cstheme="majorBidi"/>
          <w:sz w:val="32"/>
          <w:szCs w:val="32"/>
        </w:rPr>
        <w:t xml:space="preserve"> Diluent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3-4 หยด ซึ่งจะช่วยให้การซึมผ่านเข้าสู่ตลับทดสอบและแถบทดสอบของสิ่งส่งตรวจสะดวกขึ้น สิ่งส่งตรวจจะถูกดูดซับจากช่องตัวอย่างของตลับทดสอบและเคลื่อนที่ผ่านขึ้นมาบริเวณที่มีโปรตีนที่จำเพาะต่อแอนติบอดีต่อเชื้อก่อโรค </w:t>
      </w:r>
      <w:r w:rsidRPr="00B01385">
        <w:rPr>
          <w:rFonts w:asciiTheme="majorBidi" w:hAnsiTheme="majorBidi" w:cstheme="majorBidi"/>
          <w:sz w:val="32"/>
          <w:szCs w:val="32"/>
        </w:rPr>
        <w:t>Leptospirosis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ที่เชื่อมกับคอลลอยด์ โกลด์เอาไว้ แอนติบอดีที่จำเพาะกับโปรตีนสังเคราะห์นี้จะทำปฏิกิริยาเกิดเป็นสารประกอบเชิงซ้อน และเคลื่อนที่ไปตามแผ่นไนโตรเซลลูโลสด้วยการซึมผ่าน (โครมาโตกราฟี) สู่บริเวณทดสอบและบริเวณควบคุม ตามลำดับ</w:t>
      </w:r>
    </w:p>
    <w:p w:rsidR="00B01385" w:rsidRPr="00B01385" w:rsidRDefault="00B01385" w:rsidP="00B01385">
      <w:pPr>
        <w:ind w:left="840"/>
        <w:jc w:val="thaiDistribute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ปฏิกิริยาบวกชี้บ่งโดยการปรากฏแถบสี 2 แถบ ได้แก่ แถบชมพูแดงในบริเวณทดสอบ</w:t>
      </w:r>
      <w:r w:rsidRPr="00B01385">
        <w:rPr>
          <w:rFonts w:asciiTheme="majorBidi" w:hAnsiTheme="majorBidi" w:cstheme="majorBidi"/>
          <w:sz w:val="32"/>
          <w:szCs w:val="32"/>
        </w:rPr>
        <w:t xml:space="preserve"> (Test line)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B01385">
        <w:rPr>
          <w:rFonts w:asciiTheme="majorBidi" w:hAnsiTheme="majorBidi" w:cstheme="majorBidi"/>
          <w:sz w:val="32"/>
          <w:szCs w:val="32"/>
        </w:rPr>
        <w:t xml:space="preserve">1 </w:t>
      </w:r>
      <w:r w:rsidRPr="00B01385">
        <w:rPr>
          <w:rFonts w:asciiTheme="majorBidi" w:hAnsiTheme="majorBidi" w:cstheme="majorBidi"/>
          <w:sz w:val="32"/>
          <w:szCs w:val="32"/>
          <w:cs/>
        </w:rPr>
        <w:t>เส้น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>และแถบชมพูแดงในบริเวณควบคุมอีก</w:t>
      </w:r>
      <w:r w:rsidRPr="00B01385">
        <w:rPr>
          <w:rFonts w:asciiTheme="majorBidi" w:hAnsiTheme="majorBidi" w:cstheme="majorBidi"/>
          <w:sz w:val="32"/>
          <w:szCs w:val="32"/>
        </w:rPr>
        <w:t xml:space="preserve"> (control line) 1 </w:t>
      </w:r>
      <w:r w:rsidRPr="00B01385">
        <w:rPr>
          <w:rFonts w:asciiTheme="majorBidi" w:hAnsiTheme="majorBidi" w:cstheme="majorBidi"/>
          <w:sz w:val="32"/>
          <w:szCs w:val="32"/>
          <w:cs/>
        </w:rPr>
        <w:t>เส้น</w:t>
      </w:r>
    </w:p>
    <w:p w:rsidR="00B01385" w:rsidRDefault="00B01385" w:rsidP="00B01385">
      <w:pPr>
        <w:tabs>
          <w:tab w:val="left" w:pos="1418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lastRenderedPageBreak/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ปฏิกิริยาลบชี้บ่งโดยการไม่ปรากฏแอนติบอดีชนิด </w:t>
      </w:r>
      <w:r w:rsidR="008E0050">
        <w:rPr>
          <w:rFonts w:asciiTheme="majorBidi" w:hAnsiTheme="majorBidi" w:cstheme="majorBidi"/>
          <w:sz w:val="32"/>
          <w:szCs w:val="32"/>
        </w:rPr>
        <w:t>IgM/</w:t>
      </w:r>
      <w:r w:rsidR="008E0050" w:rsidRPr="00B01385">
        <w:rPr>
          <w:rFonts w:asciiTheme="majorBidi" w:hAnsiTheme="majorBidi" w:cstheme="majorBidi"/>
          <w:sz w:val="32"/>
          <w:szCs w:val="32"/>
        </w:rPr>
        <w:t>IgG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ต่อเชื้อแบคทีเรียที่ก่อให้เกิดโรค </w:t>
      </w:r>
      <w:r w:rsidRPr="00B01385">
        <w:rPr>
          <w:rFonts w:asciiTheme="majorBidi" w:hAnsiTheme="majorBidi" w:cstheme="majorBidi"/>
          <w:sz w:val="32"/>
          <w:szCs w:val="32"/>
        </w:rPr>
        <w:t>Leptospirosis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พบแต่เพียงแถบชมพูแดงแถบเดียว ณ บริเวณควบคุมของแถบทดสอบ แถบควบคุมจะเป็นเครื่องชี้บ่งว่า การทดสอบทำได้ถูกวิธี</w:t>
      </w:r>
    </w:p>
    <w:p w:rsidR="001F0EA3" w:rsidRPr="00B01385" w:rsidRDefault="001F0EA3" w:rsidP="00B01385">
      <w:pPr>
        <w:tabs>
          <w:tab w:val="left" w:pos="1418"/>
        </w:tabs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tabs>
          <w:tab w:val="left" w:pos="993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B01385" w:rsidRDefault="00B01385" w:rsidP="00B01385">
      <w:pPr>
        <w:tabs>
          <w:tab w:val="left" w:pos="567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Pr="00B01385">
        <w:rPr>
          <w:rFonts w:asciiTheme="majorBidi" w:hAnsiTheme="majorBidi" w:cstheme="majorBidi" w:hint="cs"/>
          <w:sz w:val="32"/>
          <w:szCs w:val="32"/>
          <w:cs/>
        </w:rPr>
        <w:tab/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เป็นวิธีที่ใช้สำหรับตรวจหาแอนติบอดีชนิด </w:t>
      </w:r>
      <w:r w:rsidR="008E0050">
        <w:rPr>
          <w:rFonts w:asciiTheme="majorBidi" w:hAnsiTheme="majorBidi" w:cstheme="majorBidi"/>
          <w:sz w:val="32"/>
          <w:szCs w:val="32"/>
        </w:rPr>
        <w:t>IgM/</w:t>
      </w:r>
      <w:r w:rsidR="008E0050" w:rsidRPr="00B01385">
        <w:rPr>
          <w:rFonts w:asciiTheme="majorBidi" w:hAnsiTheme="majorBidi" w:cstheme="majorBidi"/>
          <w:sz w:val="32"/>
          <w:szCs w:val="32"/>
        </w:rPr>
        <w:t>IgG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ต่อเชื้อแบคทีเรียที่ก่อให้เกิดโรค </w:t>
      </w:r>
      <w:r w:rsidRPr="00B01385">
        <w:rPr>
          <w:rFonts w:asciiTheme="majorBidi" w:hAnsiTheme="majorBidi" w:cstheme="majorBidi"/>
          <w:sz w:val="32"/>
          <w:szCs w:val="32"/>
        </w:rPr>
        <w:t>Leptospirosis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เพื่อการตรวจกรองแบบง่ายและรวดเร็ว โดยเป็นการตรวจวิเคราะห์ที่ใช้ขั้นตอนการตรวจทางด้านอิมมิโนเพียงขั้นตอนเดียว อาศัยหลักการ    </w:t>
      </w:r>
      <w:r w:rsidRPr="00B01385">
        <w:rPr>
          <w:rFonts w:asciiTheme="majorBidi" w:hAnsiTheme="majorBidi" w:cstheme="majorBidi"/>
          <w:sz w:val="32"/>
          <w:szCs w:val="32"/>
        </w:rPr>
        <w:t>Immuno Chromatography test  (ICT)</w:t>
      </w:r>
    </w:p>
    <w:p w:rsidR="00F80A46" w:rsidRPr="00B01385" w:rsidRDefault="00F80A46" w:rsidP="00B01385">
      <w:pPr>
        <w:tabs>
          <w:tab w:val="left" w:pos="567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B01385" w:rsidRPr="00B01385" w:rsidRDefault="00B01385" w:rsidP="00B0138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>1.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เอกสารกำกับการใช้ชุดตรวจ </w:t>
      </w:r>
      <w:r w:rsidRPr="00B01385">
        <w:rPr>
          <w:rFonts w:asciiTheme="majorBidi" w:hAnsiTheme="majorBidi" w:cstheme="majorBidi"/>
          <w:sz w:val="32"/>
          <w:szCs w:val="32"/>
        </w:rPr>
        <w:t>SD BIOLINE Leptospira</w:t>
      </w:r>
    </w:p>
    <w:p w:rsidR="00B01385" w:rsidRPr="00B01385" w:rsidRDefault="00B01385" w:rsidP="00B0138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2.เอกสารการรับรองมาตรฐานโดยองค์การอนามัยโลก(</w:t>
      </w:r>
      <w:r w:rsidRPr="00B01385">
        <w:rPr>
          <w:rFonts w:asciiTheme="majorBidi" w:hAnsiTheme="majorBidi" w:cstheme="majorBidi"/>
          <w:sz w:val="32"/>
          <w:szCs w:val="32"/>
        </w:rPr>
        <w:t xml:space="preserve">WHO) </w:t>
      </w:r>
      <w:r w:rsidRPr="00B01385">
        <w:rPr>
          <w:rFonts w:asciiTheme="majorBidi" w:hAnsiTheme="majorBidi" w:cstheme="majorBidi"/>
          <w:sz w:val="32"/>
          <w:szCs w:val="32"/>
          <w:cs/>
        </w:rPr>
        <w:t>และ</w:t>
      </w:r>
      <w:r w:rsidRPr="00B01385">
        <w:rPr>
          <w:rFonts w:asciiTheme="majorBidi" w:hAnsiTheme="majorBidi" w:cstheme="majorBidi"/>
          <w:sz w:val="32"/>
          <w:szCs w:val="32"/>
        </w:rPr>
        <w:t xml:space="preserve"> ISO13485:2003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B01385" w:rsidRPr="00B01385" w:rsidRDefault="00B01385" w:rsidP="00B0138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3.เอกสารรับรองการตรวจสอบคุณภาพ </w:t>
      </w:r>
      <w:r w:rsidRPr="00B01385">
        <w:rPr>
          <w:rFonts w:asciiTheme="majorBidi" w:hAnsiTheme="majorBidi" w:cstheme="majorBidi"/>
          <w:sz w:val="32"/>
          <w:szCs w:val="32"/>
        </w:rPr>
        <w:t>QC Department</w:t>
      </w:r>
    </w:p>
    <w:p w:rsidR="00B01385" w:rsidRPr="00B01385" w:rsidRDefault="00B01385" w:rsidP="00B01385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B01385" w:rsidRPr="00B01385" w:rsidRDefault="008E0050" w:rsidP="008E0050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B01385" w:rsidRPr="008E0050" w:rsidRDefault="008E0050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</w:t>
      </w:r>
      <w:r w:rsidRPr="008E0050">
        <w:rPr>
          <w:rFonts w:asciiTheme="majorBidi" w:hAnsiTheme="majorBidi" w:cstheme="majorBidi" w:hint="cs"/>
          <w:b/>
          <w:bCs/>
          <w:sz w:val="32"/>
          <w:szCs w:val="32"/>
          <w:cs/>
        </w:rPr>
        <w:t>ข้</w:t>
      </w:r>
      <w:r w:rsidR="00B01385" w:rsidRPr="008E0050">
        <w:rPr>
          <w:rFonts w:asciiTheme="majorBidi" w:hAnsiTheme="majorBidi" w:cstheme="majorBidi"/>
          <w:b/>
          <w:bCs/>
          <w:sz w:val="32"/>
          <w:szCs w:val="32"/>
          <w:cs/>
        </w:rPr>
        <w:t>อง</w:t>
      </w:r>
    </w:p>
    <w:p w:rsidR="00B01385" w:rsidRPr="00B01385" w:rsidRDefault="00B01385" w:rsidP="00B01385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6.1 </w:t>
      </w:r>
      <w:r w:rsidRPr="00B01385">
        <w:rPr>
          <w:rFonts w:asciiTheme="majorBidi" w:hAnsiTheme="majorBidi" w:cstheme="majorBidi"/>
          <w:sz w:val="32"/>
          <w:szCs w:val="32"/>
        </w:rPr>
        <w:tab/>
        <w:t>Serofuge   (WI-LAB-Ins-006)</w:t>
      </w:r>
    </w:p>
    <w:p w:rsidR="00B01385" w:rsidRPr="00B01385" w:rsidRDefault="00B01385" w:rsidP="00B01385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>6.2</w:t>
      </w:r>
      <w:r w:rsidRPr="00B01385">
        <w:rPr>
          <w:rFonts w:asciiTheme="majorBidi" w:hAnsiTheme="majorBidi" w:cstheme="majorBidi"/>
          <w:sz w:val="32"/>
          <w:szCs w:val="32"/>
        </w:rPr>
        <w:tab/>
        <w:t>Internal quality control blood bank  (WS-LAB-027)</w:t>
      </w:r>
    </w:p>
    <w:p w:rsidR="00B01385" w:rsidRPr="00B01385" w:rsidRDefault="00B01385" w:rsidP="00B01385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B01385" w:rsidRPr="00B01385" w:rsidRDefault="00B01385" w:rsidP="00B0138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B01385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B01385" w:rsidRPr="00B01385" w:rsidRDefault="00B01385" w:rsidP="00B01385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 8.</w:t>
      </w:r>
      <w:r w:rsidRPr="00B01385">
        <w:rPr>
          <w:rFonts w:asciiTheme="majorBidi" w:hAnsiTheme="majorBidi" w:cstheme="majorBidi"/>
          <w:sz w:val="32"/>
          <w:szCs w:val="32"/>
          <w:cs/>
        </w:rPr>
        <w:tab/>
      </w: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B01385" w:rsidRPr="00B01385" w:rsidRDefault="00B01385" w:rsidP="00B01385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01385">
        <w:rPr>
          <w:rFonts w:asciiTheme="majorBidi" w:hAnsiTheme="majorBidi" w:cstheme="majorBidi"/>
          <w:sz w:val="32"/>
          <w:szCs w:val="32"/>
        </w:rPr>
        <w:t xml:space="preserve">  </w:t>
      </w:r>
      <w:r w:rsidRPr="00B01385">
        <w:rPr>
          <w:rFonts w:asciiTheme="majorBidi" w:hAnsiTheme="majorBidi" w:cstheme="majorBidi"/>
          <w:sz w:val="32"/>
          <w:szCs w:val="32"/>
          <w:cs/>
        </w:rPr>
        <w:t>อุปกรณ์จำเป็นอื่นๆ ที่มิได้มีให้มาพร้อมในชุดทดสอบ</w:t>
      </w:r>
    </w:p>
    <w:p w:rsidR="00B01385" w:rsidRPr="00B01385" w:rsidRDefault="00B01385" w:rsidP="00B01385">
      <w:pPr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-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ไปเปตอัตโนมัติขนาด </w:t>
      </w:r>
      <w:r w:rsidRPr="00B01385">
        <w:rPr>
          <w:rFonts w:asciiTheme="majorBidi" w:hAnsiTheme="majorBidi" w:cstheme="majorBidi"/>
          <w:sz w:val="32"/>
          <w:szCs w:val="32"/>
        </w:rPr>
        <w:t xml:space="preserve">10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01385">
        <w:rPr>
          <w:rFonts w:asciiTheme="majorBidi" w:hAnsiTheme="majorBidi" w:cstheme="majorBidi"/>
          <w:sz w:val="32"/>
          <w:szCs w:val="32"/>
        </w:rPr>
        <w:t xml:space="preserve">20 </w:t>
      </w:r>
      <w:r w:rsidRPr="00B01385">
        <w:rPr>
          <w:rFonts w:asciiTheme="majorBidi" w:hAnsiTheme="majorBidi" w:cstheme="majorBidi"/>
          <w:sz w:val="32"/>
          <w:szCs w:val="32"/>
          <w:cs/>
        </w:rPr>
        <w:t>ไมโครลิตรพร้อมทิปแบบใช้แล้วทิ้ง</w:t>
      </w:r>
    </w:p>
    <w:p w:rsidR="00B01385" w:rsidRDefault="00B01385" w:rsidP="00B01385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B01385">
        <w:rPr>
          <w:rFonts w:asciiTheme="majorBidi" w:hAnsiTheme="majorBidi" w:cstheme="majorBidi"/>
          <w:sz w:val="32"/>
          <w:szCs w:val="32"/>
        </w:rPr>
        <w:t xml:space="preserve">-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นาฬิกาจับเวลา      </w:t>
      </w:r>
    </w:p>
    <w:p w:rsidR="00B01385" w:rsidRPr="00B01385" w:rsidRDefault="00B01385" w:rsidP="00B01385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</w:p>
    <w:p w:rsidR="00B01385" w:rsidRPr="008E0050" w:rsidRDefault="00B01385" w:rsidP="00B01385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lastRenderedPageBreak/>
        <w:t xml:space="preserve"> 9.   </w:t>
      </w: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B01385" w:rsidRPr="00B01385" w:rsidRDefault="00B01385" w:rsidP="00B01385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ชุดตรวจ</w:t>
      </w:r>
      <w:r w:rsidRPr="00B01385">
        <w:rPr>
          <w:rFonts w:asciiTheme="majorBidi" w:hAnsiTheme="majorBidi" w:cstheme="majorBidi"/>
          <w:sz w:val="32"/>
          <w:szCs w:val="32"/>
        </w:rPr>
        <w:t xml:space="preserve"> SD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</w:rPr>
        <w:t>BIOLINE Leptospira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ภายในประกอบด้วย</w:t>
      </w:r>
    </w:p>
    <w:p w:rsidR="00B01385" w:rsidRPr="00B01385" w:rsidRDefault="00B01385" w:rsidP="00B01385">
      <w:pPr>
        <w:ind w:left="360" w:firstLine="108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- </w:t>
      </w:r>
      <w:r w:rsidRPr="00B01385">
        <w:rPr>
          <w:rFonts w:asciiTheme="majorBidi" w:hAnsiTheme="majorBidi" w:cstheme="majorBidi"/>
          <w:sz w:val="32"/>
          <w:szCs w:val="32"/>
          <w:cs/>
        </w:rPr>
        <w:t>ตลับทดสอบ</w:t>
      </w:r>
      <w:r w:rsidRPr="00B01385">
        <w:rPr>
          <w:rFonts w:asciiTheme="majorBidi" w:hAnsiTheme="majorBidi" w:cstheme="majorBidi"/>
          <w:sz w:val="32"/>
          <w:szCs w:val="32"/>
        </w:rPr>
        <w:t xml:space="preserve"> SD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</w:rPr>
        <w:t xml:space="preserve">BIOLINE Leptospira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จำนวน   </w:t>
      </w:r>
      <w:r w:rsidRPr="00B01385">
        <w:rPr>
          <w:rFonts w:asciiTheme="majorBidi" w:hAnsiTheme="majorBidi" w:cstheme="majorBidi"/>
          <w:sz w:val="32"/>
          <w:szCs w:val="32"/>
        </w:rPr>
        <w:t>30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 ชุดการทดสอบ</w:t>
      </w:r>
    </w:p>
    <w:p w:rsidR="00B01385" w:rsidRPr="00B01385" w:rsidRDefault="00B01385" w:rsidP="00B01385">
      <w:pPr>
        <w:ind w:left="1080" w:firstLine="36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</w:rPr>
        <w:t xml:space="preserve">-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ขวดน้ำยาสำหรับเจือจาง </w:t>
      </w:r>
      <w:r w:rsidRPr="00B01385">
        <w:rPr>
          <w:rFonts w:asciiTheme="majorBidi" w:hAnsiTheme="majorBidi" w:cstheme="majorBidi"/>
          <w:sz w:val="32"/>
          <w:szCs w:val="32"/>
        </w:rPr>
        <w:t>(Assay diluent)</w:t>
      </w:r>
      <w:r w:rsidRPr="00B01385">
        <w:rPr>
          <w:rFonts w:asciiTheme="majorBidi" w:hAnsiTheme="majorBidi" w:cstheme="majorBidi"/>
          <w:sz w:val="32"/>
          <w:szCs w:val="32"/>
          <w:cs/>
        </w:rPr>
        <w:tab/>
        <w:t>1 ขวด</w:t>
      </w:r>
    </w:p>
    <w:p w:rsidR="00B01385" w:rsidRPr="008E0050" w:rsidRDefault="00B01385" w:rsidP="00B01385">
      <w:pPr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01385" w:rsidRPr="008E0050" w:rsidRDefault="00B01385" w:rsidP="00B01385">
      <w:pPr>
        <w:pStyle w:val="ac"/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10.  วิธีดำเนินการ</w:t>
      </w:r>
    </w:p>
    <w:p w:rsidR="00B01385" w:rsidRPr="00B01385" w:rsidRDefault="00B01385" w:rsidP="00B01385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B0138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</w:rPr>
        <w:t>1.</w:t>
      </w:r>
      <w:r w:rsidRPr="00B01385">
        <w:rPr>
          <w:rFonts w:asciiTheme="majorBidi" w:hAnsiTheme="majorBidi" w:cstheme="majorBidi"/>
          <w:sz w:val="32"/>
          <w:szCs w:val="32"/>
          <w:cs/>
        </w:rPr>
        <w:t>การเตรียมการทดสอบ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</w:p>
    <w:p w:rsidR="00B01385" w:rsidRPr="00B01385" w:rsidRDefault="00B01385" w:rsidP="00B01385">
      <w:pPr>
        <w:numPr>
          <w:ilvl w:val="0"/>
          <w:numId w:val="11"/>
        </w:numPr>
        <w:tabs>
          <w:tab w:val="num" w:pos="1701"/>
        </w:tabs>
        <w:ind w:left="1474" w:hanging="56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อ่านคู่มือให้เข้าใจก่อนเริ่มการทดสอบ</w:t>
      </w:r>
    </w:p>
    <w:p w:rsidR="00B01385" w:rsidRPr="00B01385" w:rsidRDefault="00B01385" w:rsidP="00B01385">
      <w:pPr>
        <w:numPr>
          <w:ilvl w:val="0"/>
          <w:numId w:val="11"/>
        </w:numPr>
        <w:ind w:hanging="205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นำตัวอย่างตรวจที่เก็บไว้ในตู้เย็นมาตั้งทิ้งไว้ที่อุณหภูมิห้อง</w:t>
      </w:r>
    </w:p>
    <w:p w:rsidR="00B01385" w:rsidRPr="00B01385" w:rsidRDefault="00B01385" w:rsidP="00B01385">
      <w:pPr>
        <w:numPr>
          <w:ilvl w:val="0"/>
          <w:numId w:val="11"/>
        </w:numPr>
        <w:tabs>
          <w:tab w:val="num" w:pos="1474"/>
        </w:tabs>
        <w:ind w:left="1474" w:hanging="56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หยิบแถบทดสอบออกจากซองอลูมิเนียมฟอยด์ตามจำนวนที่ต้องการ</w:t>
      </w:r>
    </w:p>
    <w:p w:rsidR="00B01385" w:rsidRDefault="00B01385" w:rsidP="00B01385">
      <w:pPr>
        <w:tabs>
          <w:tab w:val="num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4.การทดสอบที่อุณหภูมิห้อง ควรทำตัวอย่างบวกและลบ </w:t>
      </w:r>
      <w:r w:rsidRPr="00B01385">
        <w:rPr>
          <w:rFonts w:asciiTheme="majorBidi" w:hAnsiTheme="majorBidi" w:cstheme="majorBidi"/>
          <w:sz w:val="32"/>
          <w:szCs w:val="32"/>
        </w:rPr>
        <w:t xml:space="preserve">(Positive and negative control) </w:t>
      </w:r>
    </w:p>
    <w:p w:rsidR="00B01385" w:rsidRPr="00B01385" w:rsidRDefault="00B01385" w:rsidP="00B01385">
      <w:pPr>
        <w:tabs>
          <w:tab w:val="num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B01385">
        <w:rPr>
          <w:rFonts w:asciiTheme="majorBidi" w:hAnsiTheme="majorBidi" w:cstheme="majorBidi"/>
          <w:sz w:val="32"/>
          <w:szCs w:val="32"/>
          <w:cs/>
        </w:rPr>
        <w:t>ควบคู่ไปด้วย</w:t>
      </w:r>
    </w:p>
    <w:p w:rsidR="00B01385" w:rsidRPr="00B01385" w:rsidRDefault="00B01385" w:rsidP="00B01385">
      <w:pPr>
        <w:ind w:firstLine="993"/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 xml:space="preserve">2.การทดสอบ    </w:t>
      </w:r>
    </w:p>
    <w:p w:rsidR="00B01385" w:rsidRPr="00B01385" w:rsidRDefault="00B01385" w:rsidP="00B01385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</w:rPr>
      </w:pPr>
      <w:r w:rsidRPr="00B01385">
        <w:rPr>
          <w:rFonts w:asciiTheme="majorBidi" w:hAnsiTheme="majorBidi" w:cstheme="majorBidi"/>
          <w:sz w:val="32"/>
          <w:szCs w:val="32"/>
          <w:cs/>
        </w:rPr>
        <w:t>ดูดสิ่งส่งตรวจด้วยปิเปตต์ที่มีทิปชนิดใช้ครั้งเดียว 10 ไมโครลิตร (20 ไมโครลิตร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  <w:r w:rsidRPr="00B01385">
        <w:rPr>
          <w:rFonts w:asciiTheme="majorBidi" w:hAnsiTheme="majorBidi" w:cstheme="majorBidi"/>
          <w:sz w:val="32"/>
          <w:szCs w:val="32"/>
          <w:cs/>
        </w:rPr>
        <w:t>สำหรับเลือดครบส่วน) ลงในช่องใส่ตัวอย่าง</w:t>
      </w:r>
      <w:r w:rsidRPr="00B01385">
        <w:rPr>
          <w:rFonts w:asciiTheme="majorBidi" w:hAnsiTheme="majorBidi" w:cstheme="majorBidi"/>
          <w:sz w:val="32"/>
          <w:szCs w:val="32"/>
        </w:rPr>
        <w:t xml:space="preserve"> (Sample port) </w:t>
      </w:r>
      <w:r w:rsidRPr="00B01385">
        <w:rPr>
          <w:rFonts w:asciiTheme="majorBidi" w:hAnsiTheme="majorBidi" w:cstheme="majorBidi"/>
          <w:sz w:val="32"/>
          <w:szCs w:val="32"/>
          <w:cs/>
        </w:rPr>
        <w:t>แล้วทิ้งทิปที่ใช้แล้วเสมือนเป็นขยะติดเชื้อ</w:t>
      </w:r>
      <w:r w:rsidRPr="00B01385">
        <w:rPr>
          <w:rFonts w:asciiTheme="majorBidi" w:hAnsiTheme="majorBidi" w:cstheme="majorBidi"/>
          <w:sz w:val="32"/>
          <w:szCs w:val="32"/>
        </w:rPr>
        <w:t xml:space="preserve"> </w:t>
      </w:r>
    </w:p>
    <w:p w:rsidR="00B5451D" w:rsidRPr="00B5451D" w:rsidRDefault="00B5451D" w:rsidP="00B5451D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  <w:cs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เติมน้ำยา</w:t>
      </w:r>
      <w:r w:rsidRPr="00B5451D">
        <w:rPr>
          <w:rFonts w:asciiTheme="majorBidi" w:hAnsiTheme="majorBidi" w:cstheme="majorBidi"/>
          <w:sz w:val="32"/>
          <w:szCs w:val="32"/>
        </w:rPr>
        <w:t xml:space="preserve"> Assay diluent </w:t>
      </w:r>
      <w:r w:rsidRPr="00B5451D">
        <w:rPr>
          <w:rFonts w:asciiTheme="majorBidi" w:hAnsiTheme="majorBidi" w:cstheme="majorBidi"/>
          <w:sz w:val="32"/>
          <w:szCs w:val="32"/>
          <w:cs/>
        </w:rPr>
        <w:t>3-4 หยด ลงในหลุมตัวอย่างหลังจากเติมสิ่งส่งตรวจแล้ว</w:t>
      </w:r>
    </w:p>
    <w:p w:rsidR="00B5451D" w:rsidRPr="00B5451D" w:rsidRDefault="00B5451D" w:rsidP="00B5451D">
      <w:pPr>
        <w:numPr>
          <w:ilvl w:val="1"/>
          <w:numId w:val="12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อ่านผลการทดสอบเมื่อครบเวลา 15 - 20 นาที และหากแถบผลการทดสอบที่เกิดขึ้นมีสีจาง อ่านผลอีกครั้งเมื่อครบเวลา 30 นาที</w:t>
      </w:r>
    </w:p>
    <w:p w:rsidR="00B5451D" w:rsidRDefault="00B5451D" w:rsidP="00B5451D">
      <w:pPr>
        <w:pStyle w:val="ac"/>
        <w:numPr>
          <w:ilvl w:val="0"/>
          <w:numId w:val="12"/>
        </w:numPr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การนับและคำนวณ</w:t>
      </w:r>
    </w:p>
    <w:p w:rsidR="00B5451D" w:rsidRPr="00B5451D" w:rsidRDefault="00B5451D" w:rsidP="00B5451D">
      <w:pPr>
        <w:pStyle w:val="ac"/>
        <w:numPr>
          <w:ilvl w:val="0"/>
          <w:numId w:val="12"/>
        </w:numPr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u w:val="single"/>
          <w:cs/>
        </w:rPr>
        <w:t>ความเชื่อถือได้ของการทดสอบ</w:t>
      </w:r>
      <w:r w:rsidRPr="00B5451D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:rsid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  <w:u w:val="single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 xml:space="preserve">เพื่อเป็นการยืนยันว่า การทดสอบได้ปฏิบัติอย่างถูกวิธีและผลการทดสอบนั้นยอมรับได้ เส้นควบคุม </w:t>
      </w:r>
      <w:r w:rsidRPr="00B5451D">
        <w:rPr>
          <w:rFonts w:asciiTheme="majorBidi" w:hAnsiTheme="majorBidi" w:cstheme="majorBidi"/>
          <w:sz w:val="32"/>
          <w:szCs w:val="32"/>
        </w:rPr>
        <w:t>(Control line)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ควรจะต้องปรากฏบนตลับทดสอบทุกตลับ</w:t>
      </w:r>
    </w:p>
    <w:p w:rsidR="00B5451D" w:rsidRP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การไม่ปรากฏเส้นควบคุมภายใน (</w:t>
      </w:r>
      <w:r w:rsidRPr="00B5451D">
        <w:rPr>
          <w:rFonts w:asciiTheme="majorBidi" w:hAnsiTheme="majorBidi" w:cstheme="majorBidi"/>
          <w:sz w:val="32"/>
          <w:szCs w:val="32"/>
        </w:rPr>
        <w:t xml:space="preserve">Internal Control line) </w:t>
      </w:r>
      <w:r w:rsidRPr="00B5451D">
        <w:rPr>
          <w:rFonts w:asciiTheme="majorBidi" w:hAnsiTheme="majorBidi" w:cstheme="majorBidi"/>
          <w:sz w:val="32"/>
          <w:szCs w:val="32"/>
          <w:cs/>
        </w:rPr>
        <w:t>พิจารณาว่าเป็นผลการทดสอบที่ไม่ยอมรับ และต้องทำการทดสอบซ้ำ</w:t>
      </w:r>
    </w:p>
    <w:p w:rsidR="00B5451D" w:rsidRPr="00B5451D" w:rsidRDefault="00B5451D" w:rsidP="00B5451D">
      <w:pPr>
        <w:ind w:left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B5451D">
        <w:rPr>
          <w:rFonts w:asciiTheme="majorBidi" w:hAnsiTheme="majorBidi" w:cstheme="majorBidi"/>
          <w:b/>
          <w:bCs/>
          <w:sz w:val="32"/>
          <w:szCs w:val="32"/>
          <w:cs/>
        </w:rPr>
        <w:t>ข้อสำคัญ</w:t>
      </w:r>
    </w:p>
    <w:p w:rsid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 xml:space="preserve">เส้นการทดสอบ </w:t>
      </w:r>
      <w:r w:rsidRPr="00B5451D">
        <w:rPr>
          <w:rFonts w:asciiTheme="majorBidi" w:hAnsiTheme="majorBidi" w:cstheme="majorBidi"/>
          <w:sz w:val="32"/>
          <w:szCs w:val="32"/>
        </w:rPr>
        <w:t xml:space="preserve">(Test line) </w:t>
      </w:r>
      <w:r w:rsidRPr="00B5451D">
        <w:rPr>
          <w:rFonts w:asciiTheme="majorBidi" w:hAnsiTheme="majorBidi" w:cstheme="majorBidi"/>
          <w:sz w:val="32"/>
          <w:szCs w:val="32"/>
          <w:cs/>
        </w:rPr>
        <w:t>ที่ปรากฏสีจางๆให้สันนิษฐานว่าผลการทดสอบเป็นบวก และควรทำการทดสอบเพิ่มเติมต่อไป</w:t>
      </w:r>
    </w:p>
    <w:p w:rsidR="00B5451D" w:rsidRP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B5451D" w:rsidRPr="008E0050" w:rsidRDefault="00B5451D" w:rsidP="00F80A46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ab/>
      </w: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11. การนับและคำนวณ</w:t>
      </w:r>
    </w:p>
    <w:p w:rsidR="00B5451D" w:rsidRDefault="001F0EA3" w:rsidP="00B5451D">
      <w:pPr>
        <w:numPr>
          <w:ilvl w:val="12"/>
          <w:numId w:val="0"/>
        </w:num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1F0EA3" w:rsidRPr="006306FA" w:rsidRDefault="001F0EA3" w:rsidP="00B5451D">
      <w:pPr>
        <w:numPr>
          <w:ilvl w:val="12"/>
          <w:numId w:val="0"/>
        </w:num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B5451D" w:rsidRPr="008E0050" w:rsidRDefault="00B5451D" w:rsidP="00B5451D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12. การควบคุมคุณภาพ</w:t>
      </w:r>
    </w:p>
    <w:p w:rsidR="00B5451D" w:rsidRPr="00B5451D" w:rsidRDefault="00B5451D" w:rsidP="00B5451D">
      <w:pPr>
        <w:tabs>
          <w:tab w:val="left" w:pos="1276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B5451D">
        <w:rPr>
          <w:rFonts w:asciiTheme="majorBidi" w:hAnsiTheme="majorBidi" w:cstheme="majorBidi"/>
          <w:sz w:val="32"/>
          <w:szCs w:val="32"/>
        </w:rPr>
        <w:t xml:space="preserve">  1. Internal Quality Control </w:t>
      </w:r>
    </w:p>
    <w:p w:rsidR="00B5451D" w:rsidRPr="00B5451D" w:rsidRDefault="00B5451D" w:rsidP="00B5451D">
      <w:pPr>
        <w:ind w:left="1701" w:firstLine="142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บริเวณส่วนควบคุมหรือ </w:t>
      </w:r>
      <w:r w:rsidRPr="00B5451D">
        <w:rPr>
          <w:rFonts w:asciiTheme="majorBidi" w:hAnsiTheme="majorBidi" w:cstheme="majorBidi"/>
          <w:sz w:val="32"/>
          <w:szCs w:val="32"/>
        </w:rPr>
        <w:t>Control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B5451D">
        <w:rPr>
          <w:rFonts w:asciiTheme="majorBidi" w:hAnsiTheme="majorBidi" w:cstheme="majorBidi"/>
          <w:sz w:val="32"/>
          <w:szCs w:val="32"/>
        </w:rPr>
        <w:t>C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) จะช่วยบอกสภาพว่า </w:t>
      </w:r>
      <w:r w:rsidRPr="00B5451D">
        <w:rPr>
          <w:rFonts w:asciiTheme="majorBidi" w:hAnsiTheme="majorBidi" w:cstheme="majorBidi"/>
          <w:sz w:val="32"/>
          <w:szCs w:val="32"/>
        </w:rPr>
        <w:t>Strip (</w:t>
      </w:r>
      <w:r w:rsidRPr="00B5451D">
        <w:rPr>
          <w:rFonts w:asciiTheme="majorBidi" w:hAnsiTheme="majorBidi" w:cstheme="majorBidi"/>
          <w:sz w:val="32"/>
          <w:szCs w:val="32"/>
          <w:cs/>
        </w:rPr>
        <w:t>แถบทดสอบ</w:t>
      </w:r>
      <w:r w:rsidRPr="00B5451D">
        <w:rPr>
          <w:rFonts w:asciiTheme="majorBidi" w:hAnsiTheme="majorBidi" w:cstheme="majorBidi"/>
          <w:sz w:val="32"/>
          <w:szCs w:val="32"/>
        </w:rPr>
        <w:t>)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ใช้งานได้หรือไม่</w:t>
      </w:r>
    </w:p>
    <w:p w:rsidR="00B5451D" w:rsidRPr="00B5451D" w:rsidRDefault="00B5451D" w:rsidP="00B5451D">
      <w:pPr>
        <w:tabs>
          <w:tab w:val="left" w:pos="1418"/>
        </w:tabs>
        <w:ind w:left="73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 w:rsidRPr="00B5451D">
        <w:rPr>
          <w:rFonts w:asciiTheme="majorBidi" w:hAnsiTheme="majorBidi" w:cstheme="majorBidi"/>
          <w:sz w:val="32"/>
          <w:szCs w:val="32"/>
        </w:rPr>
        <w:t>2. External Quality Control</w:t>
      </w:r>
    </w:p>
    <w:p w:rsidR="00B5451D" w:rsidRDefault="00B5451D" w:rsidP="00B5451D">
      <w:pPr>
        <w:tabs>
          <w:tab w:val="left" w:pos="1418"/>
          <w:tab w:val="left" w:pos="1843"/>
        </w:tabs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ส่ง  </w:t>
      </w:r>
      <w:r w:rsidRPr="00B5451D">
        <w:rPr>
          <w:rFonts w:asciiTheme="majorBidi" w:hAnsiTheme="majorBidi" w:cstheme="majorBidi"/>
          <w:sz w:val="32"/>
          <w:szCs w:val="32"/>
        </w:rPr>
        <w:t xml:space="preserve">inter LAB </w:t>
      </w:r>
      <w:r w:rsidRPr="00B5451D">
        <w:rPr>
          <w:rFonts w:asciiTheme="majorBidi" w:hAnsiTheme="majorBidi" w:cstheme="majorBidi"/>
          <w:sz w:val="32"/>
          <w:szCs w:val="32"/>
          <w:cs/>
        </w:rPr>
        <w:t>ปีละ 1 ครั้ง</w:t>
      </w:r>
    </w:p>
    <w:p w:rsidR="00B5451D" w:rsidRPr="00B5451D" w:rsidRDefault="00B5451D" w:rsidP="00B5451D">
      <w:pPr>
        <w:tabs>
          <w:tab w:val="left" w:pos="1418"/>
          <w:tab w:val="left" w:pos="1843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B5451D" w:rsidRPr="008E0050" w:rsidRDefault="00B5451D" w:rsidP="00B5451D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13. การรายงานผล</w:t>
      </w:r>
    </w:p>
    <w:p w:rsidR="00B5451D" w:rsidRPr="00B5451D" w:rsidRDefault="00B5451D" w:rsidP="00B5451D">
      <w:pPr>
        <w:numPr>
          <w:ilvl w:val="12"/>
          <w:numId w:val="0"/>
        </w:numPr>
        <w:tabs>
          <w:tab w:val="left" w:pos="1418"/>
        </w:tabs>
        <w:ind w:firstLine="720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>เกิดแถบสีชมพูขึ้น 1 แถบ ที่</w:t>
      </w:r>
      <w:r w:rsidRPr="00B5451D">
        <w:rPr>
          <w:rFonts w:asciiTheme="majorBidi" w:hAnsiTheme="majorBidi" w:cstheme="majorBidi"/>
          <w:sz w:val="32"/>
          <w:szCs w:val="32"/>
        </w:rPr>
        <w:t xml:space="preserve">  control band</w:t>
      </w:r>
      <w:r w:rsidRPr="00B5451D">
        <w:rPr>
          <w:rFonts w:asciiTheme="majorBidi" w:hAnsiTheme="majorBidi" w:cstheme="majorBidi"/>
          <w:sz w:val="32"/>
          <w:szCs w:val="32"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ab/>
        <w:t>อ่านผล</w:t>
      </w:r>
      <w:r w:rsidRPr="00B5451D">
        <w:rPr>
          <w:rFonts w:asciiTheme="majorBidi" w:hAnsiTheme="majorBidi" w:cstheme="majorBidi"/>
          <w:sz w:val="32"/>
          <w:szCs w:val="32"/>
        </w:rPr>
        <w:tab/>
        <w:t>Negative</w:t>
      </w:r>
    </w:p>
    <w:p w:rsidR="00B5451D" w:rsidRPr="00B5451D" w:rsidRDefault="00B5451D" w:rsidP="00B5451D">
      <w:pPr>
        <w:numPr>
          <w:ilvl w:val="12"/>
          <w:numId w:val="0"/>
        </w:numPr>
        <w:ind w:left="720" w:firstLine="720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 xml:space="preserve">เกิดแถบสีชมพูขึ้น 2 แถบ ที่ </w:t>
      </w:r>
      <w:r w:rsidRPr="00B5451D">
        <w:rPr>
          <w:rFonts w:asciiTheme="majorBidi" w:hAnsiTheme="majorBidi" w:cstheme="majorBidi"/>
          <w:sz w:val="32"/>
          <w:szCs w:val="32"/>
        </w:rPr>
        <w:t xml:space="preserve">control band 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5451D">
        <w:rPr>
          <w:rFonts w:asciiTheme="majorBidi" w:hAnsiTheme="majorBidi" w:cstheme="majorBidi"/>
          <w:sz w:val="32"/>
          <w:szCs w:val="32"/>
        </w:rPr>
        <w:t xml:space="preserve"> test band</w:t>
      </w:r>
      <w:r w:rsidRPr="00B5451D">
        <w:rPr>
          <w:rFonts w:asciiTheme="majorBidi" w:hAnsiTheme="majorBidi" w:cstheme="majorBidi"/>
          <w:sz w:val="32"/>
          <w:szCs w:val="32"/>
          <w:cs/>
        </w:rPr>
        <w:tab/>
        <w:t xml:space="preserve">อ่านผล  </w:t>
      </w:r>
      <w:r w:rsidRPr="00B5451D">
        <w:rPr>
          <w:rFonts w:asciiTheme="majorBidi" w:hAnsiTheme="majorBidi" w:cstheme="majorBidi"/>
          <w:sz w:val="32"/>
          <w:szCs w:val="32"/>
        </w:rPr>
        <w:t>Positive</w:t>
      </w:r>
    </w:p>
    <w:p w:rsidR="00B5451D" w:rsidRPr="00B5451D" w:rsidRDefault="00B5451D" w:rsidP="00B5451D">
      <w:pPr>
        <w:jc w:val="both"/>
        <w:rPr>
          <w:rFonts w:asciiTheme="majorBidi" w:hAnsiTheme="majorBidi" w:cstheme="majorBidi"/>
          <w:sz w:val="32"/>
          <w:szCs w:val="32"/>
        </w:rPr>
      </w:pPr>
    </w:p>
    <w:p w:rsidR="008E0050" w:rsidRPr="008E0050" w:rsidRDefault="00B5451D" w:rsidP="00B5451D">
      <w:pPr>
        <w:pStyle w:val="ac"/>
        <w:numPr>
          <w:ilvl w:val="0"/>
          <w:numId w:val="14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  <w:r w:rsidRPr="008E0050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</w:p>
    <w:p w:rsidR="00B5451D" w:rsidRDefault="008E0050" w:rsidP="008E0050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N</w:t>
      </w:r>
      <w:r w:rsidR="00B5451D" w:rsidRPr="00B5451D">
        <w:rPr>
          <w:rFonts w:asciiTheme="majorBidi" w:hAnsiTheme="majorBidi" w:cstheme="majorBidi"/>
          <w:sz w:val="32"/>
          <w:szCs w:val="32"/>
        </w:rPr>
        <w:t>egative</w:t>
      </w:r>
    </w:p>
    <w:p w:rsidR="00B5451D" w:rsidRDefault="00B5451D" w:rsidP="00B5451D">
      <w:pPr>
        <w:pStyle w:val="ac"/>
        <w:ind w:left="851"/>
        <w:rPr>
          <w:rFonts w:asciiTheme="majorBidi" w:hAnsiTheme="majorBidi" w:cstheme="majorBidi"/>
          <w:sz w:val="32"/>
          <w:szCs w:val="32"/>
        </w:rPr>
      </w:pPr>
    </w:p>
    <w:p w:rsidR="00B5451D" w:rsidRPr="008E0050" w:rsidRDefault="00B5451D" w:rsidP="00B5451D">
      <w:pPr>
        <w:pStyle w:val="ac"/>
        <w:numPr>
          <w:ilvl w:val="0"/>
          <w:numId w:val="14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0050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B5451D" w:rsidRPr="00B5451D" w:rsidRDefault="00B5451D" w:rsidP="00B5451D">
      <w:pPr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>1.ขั้นตอนการทดสอบและแปลผลชุดตรวจ</w:t>
      </w:r>
      <w:r w:rsidRPr="00B5451D">
        <w:rPr>
          <w:rFonts w:asciiTheme="majorBidi" w:hAnsiTheme="majorBidi" w:cstheme="majorBidi"/>
          <w:sz w:val="32"/>
          <w:szCs w:val="32"/>
        </w:rPr>
        <w:t xml:space="preserve"> SD BIOLINE LEPTOSPIRA </w:t>
      </w:r>
      <w:r w:rsidRPr="00B5451D">
        <w:rPr>
          <w:rFonts w:asciiTheme="majorBidi" w:hAnsiTheme="majorBidi" w:cstheme="majorBidi"/>
          <w:sz w:val="32"/>
          <w:szCs w:val="32"/>
          <w:cs/>
        </w:rPr>
        <w:t>ระบุอย่างละเอียดอยู่ในคู่มือการใช้งานของชุดตรวจ</w:t>
      </w:r>
    </w:p>
    <w:p w:rsidR="00B5451D" w:rsidRPr="00B5451D" w:rsidRDefault="00B5451D" w:rsidP="00B5451D">
      <w:pPr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2.ชุดตรวจ</w:t>
      </w:r>
      <w:r w:rsidRPr="00B5451D">
        <w:rPr>
          <w:rFonts w:asciiTheme="majorBidi" w:hAnsiTheme="majorBidi" w:cstheme="majorBidi"/>
          <w:sz w:val="32"/>
          <w:szCs w:val="32"/>
        </w:rPr>
        <w:t xml:space="preserve"> SD BIOLINE LEPTOSPIRA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เป็นการตรวจกรองชนิดหนึ่งหลังการสัมผัสเชื้อ ในระยะแรกแอนติบอดีต่อเชื้อก่อโรค</w:t>
      </w:r>
      <w:r w:rsidRPr="00B5451D">
        <w:rPr>
          <w:rFonts w:asciiTheme="majorBidi" w:hAnsiTheme="majorBidi" w:cstheme="majorBidi"/>
          <w:sz w:val="32"/>
          <w:szCs w:val="32"/>
        </w:rPr>
        <w:t xml:space="preserve"> Leptospirosis 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ชนิด </w:t>
      </w:r>
      <w:r w:rsidRPr="00B5451D">
        <w:rPr>
          <w:rFonts w:asciiTheme="majorBidi" w:hAnsiTheme="majorBidi" w:cstheme="majorBidi"/>
          <w:sz w:val="32"/>
          <w:szCs w:val="32"/>
        </w:rPr>
        <w:t>IgG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อาจใช้เวลาในการตอบสนองล่าช้า การไม่เกิดปฏิกิริยาด้วยชุดทดสอบนี้จึงไม่ควรสรุปว่า ผู้ป่วยไม่ได้สัมผัสเชื้อหรือไม่ได้ติดเชื้อแบคทีเรียที่ก่อให้เกิดโรค</w:t>
      </w:r>
      <w:r w:rsidRPr="00B5451D">
        <w:rPr>
          <w:rFonts w:asciiTheme="majorBidi" w:hAnsiTheme="majorBidi" w:cstheme="majorBidi"/>
          <w:sz w:val="32"/>
          <w:szCs w:val="32"/>
        </w:rPr>
        <w:t xml:space="preserve"> Leptospirosis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ชนิด </w:t>
      </w:r>
      <w:r w:rsidRPr="00B5451D">
        <w:rPr>
          <w:rFonts w:asciiTheme="majorBidi" w:hAnsiTheme="majorBidi" w:cstheme="majorBidi"/>
          <w:i/>
          <w:iCs/>
          <w:sz w:val="32"/>
          <w:szCs w:val="32"/>
        </w:rPr>
        <w:t>Leptospira interogans</w:t>
      </w:r>
    </w:p>
    <w:p w:rsidR="00B5451D" w:rsidRP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3.ชุดตรวจ</w:t>
      </w:r>
      <w:r w:rsidRPr="00B5451D">
        <w:rPr>
          <w:rFonts w:asciiTheme="majorBidi" w:hAnsiTheme="majorBidi" w:cstheme="majorBidi"/>
          <w:sz w:val="32"/>
          <w:szCs w:val="32"/>
        </w:rPr>
        <w:t xml:space="preserve"> SD BIOLINE LEPTOSPIRA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มีจุดมุ่งหมายเพื่อทดสอบตัวอย่างที่ไม่มีการเจือจางเท่านั้น จึงไม่ควรเจือจางตัวอย่างก่อนการทดสอบ</w:t>
      </w:r>
    </w:p>
    <w:p w:rsidR="00B5451D" w:rsidRPr="00B5451D" w:rsidRDefault="00B5451D" w:rsidP="00B545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4.ชุดตรวจ</w:t>
      </w:r>
      <w:r w:rsidRPr="00B5451D">
        <w:rPr>
          <w:rFonts w:asciiTheme="majorBidi" w:hAnsiTheme="majorBidi" w:cstheme="majorBidi"/>
          <w:sz w:val="32"/>
          <w:szCs w:val="32"/>
        </w:rPr>
        <w:t xml:space="preserve"> SD BIOLINE LEPTOSPIRA</w:t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 สามารถเก็บไว้ได้ที่ 2 - </w:t>
      </w:r>
      <w:smartTag w:uri="urn:schemas-microsoft-com:office:smarttags" w:element="metricconverter">
        <w:smartTagPr>
          <w:attr w:name="ProductID" w:val="30 องศาเซลเซียส"/>
        </w:smartTagPr>
        <w:r w:rsidRPr="00B5451D">
          <w:rPr>
            <w:rFonts w:asciiTheme="majorBidi" w:hAnsiTheme="majorBidi" w:cstheme="majorBidi"/>
            <w:sz w:val="32"/>
            <w:szCs w:val="32"/>
            <w:cs/>
          </w:rPr>
          <w:t>30 องศาเซลเซียส</w:t>
        </w:r>
      </w:smartTag>
      <w:r w:rsidRPr="00B5451D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B5451D" w:rsidRPr="00B5451D" w:rsidRDefault="00B5451D" w:rsidP="00B545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lastRenderedPageBreak/>
        <w:t>5.ใช้ชุดตรวจนี้เพื่อวินิจฉัยโรคภายนอกร่างกายเท่านั้น</w:t>
      </w:r>
    </w:p>
    <w:p w:rsidR="00B5451D" w:rsidRPr="00B5451D" w:rsidRDefault="00B5451D" w:rsidP="00B545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6.ทิ้งสิ่งส่งตรวจ ตลับทดสอบและวัสดุอื่นๆ ที่ใช้แล้วให้ถูกต้องเสมือนเป็นขยะติดเชื้อ</w:t>
      </w:r>
    </w:p>
    <w:p w:rsidR="00B5451D" w:rsidRPr="00B5451D" w:rsidRDefault="00B5451D" w:rsidP="00B545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7.ห้ามใช้น้ำยาและตลับทดสอบจากต่างรุ่นการผลิต</w:t>
      </w:r>
    </w:p>
    <w:p w:rsidR="00B5451D" w:rsidRPr="00B5451D" w:rsidRDefault="00B5451D" w:rsidP="00B545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8.ห้ามใช้ตลับทดสอบที่หมดอายุแล้ว</w:t>
      </w:r>
    </w:p>
    <w:p w:rsidR="00B5451D" w:rsidRPr="00B5451D" w:rsidRDefault="00B5451D" w:rsidP="00B5451D">
      <w:p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 xml:space="preserve">9.กรณีที่สิ่งส่งตรวจเป็นเลือดครบส่วน หากไม่สามารถทำการทดสอบได้ทันทีสามารถเก็บรักษาสภาพไว้ที่ 2 - </w:t>
      </w:r>
      <w:smartTag w:uri="urn:schemas-microsoft-com:office:smarttags" w:element="metricconverter">
        <w:smartTagPr>
          <w:attr w:name="ProductID" w:val="30 องศาเซลเซียส"/>
        </w:smartTagPr>
        <w:r w:rsidRPr="00B5451D">
          <w:rPr>
            <w:rFonts w:asciiTheme="majorBidi" w:hAnsiTheme="majorBidi" w:cstheme="majorBidi"/>
            <w:sz w:val="32"/>
            <w:szCs w:val="32"/>
            <w:cs/>
          </w:rPr>
          <w:t>8 องศาเซลเซียส</w:t>
        </w:r>
      </w:smartTag>
      <w:r w:rsidRPr="00B5451D">
        <w:rPr>
          <w:rFonts w:asciiTheme="majorBidi" w:hAnsiTheme="majorBidi" w:cstheme="majorBidi"/>
          <w:sz w:val="32"/>
          <w:szCs w:val="32"/>
          <w:cs/>
        </w:rPr>
        <w:t xml:space="preserve"> ได้นาน  3  วัน</w:t>
      </w:r>
    </w:p>
    <w:p w:rsidR="00B5451D" w:rsidRPr="00B5451D" w:rsidRDefault="00B5451D" w:rsidP="00B5451D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 xml:space="preserve">10.กรณีที่สิ่งส่งตรวจเป็นซีรัมหรือพลาสมา หากไม่สามารถทำการทดสอบได้ทันทีสามารถเก็บรักษาสภาพไว้ที่ 2 - </w:t>
      </w:r>
      <w:smartTag w:uri="urn:schemas-microsoft-com:office:smarttags" w:element="metricconverter">
        <w:smartTagPr>
          <w:attr w:name="ProductID" w:val="30 องศาเซลเซียส"/>
        </w:smartTagPr>
        <w:r w:rsidRPr="00B5451D">
          <w:rPr>
            <w:rFonts w:asciiTheme="majorBidi" w:hAnsiTheme="majorBidi" w:cstheme="majorBidi"/>
            <w:sz w:val="32"/>
            <w:szCs w:val="32"/>
            <w:cs/>
          </w:rPr>
          <w:t>8 องศาเซลเซียส</w:t>
        </w:r>
      </w:smartTag>
      <w:r w:rsidRPr="00B5451D">
        <w:rPr>
          <w:rFonts w:asciiTheme="majorBidi" w:hAnsiTheme="majorBidi" w:cstheme="majorBidi"/>
          <w:sz w:val="32"/>
          <w:szCs w:val="32"/>
          <w:cs/>
        </w:rPr>
        <w:t xml:space="preserve"> และถ้าต้องการเก็บให้ได้นานกว่า 1 สัปดาห์ ควรเก็บที่ -20   องศาเซลเซียสหรือต่ำกว่า </w:t>
      </w:r>
    </w:p>
    <w:p w:rsidR="00B5451D" w:rsidRDefault="00B5451D" w:rsidP="00B5451D">
      <w:pPr>
        <w:tabs>
          <w:tab w:val="left" w:pos="85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B5451D">
        <w:rPr>
          <w:rFonts w:asciiTheme="majorBidi" w:hAnsiTheme="majorBidi" w:cstheme="majorBidi"/>
          <w:sz w:val="32"/>
          <w:szCs w:val="32"/>
          <w:cs/>
        </w:rPr>
        <w:t>11.ก่อนทำการทดสอบควรนำตัวอย่างสิ่งส่งตรวจมาตั้</w:t>
      </w:r>
      <w:r>
        <w:rPr>
          <w:rFonts w:asciiTheme="majorBidi" w:hAnsiTheme="majorBidi" w:cstheme="majorBidi"/>
          <w:sz w:val="32"/>
          <w:szCs w:val="32"/>
          <w:cs/>
        </w:rPr>
        <w:t>งทิ้งไว้ที่อุณหภูมิ 15 - 30 อง</w:t>
      </w:r>
      <w:r>
        <w:rPr>
          <w:rFonts w:asciiTheme="majorBidi" w:hAnsiTheme="majorBidi" w:cstheme="majorBidi" w:hint="cs"/>
          <w:sz w:val="32"/>
          <w:szCs w:val="32"/>
          <w:cs/>
        </w:rPr>
        <w:t>ศา</w:t>
      </w:r>
    </w:p>
    <w:p w:rsidR="00B5451D" w:rsidRPr="00B5451D" w:rsidRDefault="00B5451D" w:rsidP="00B5451D">
      <w:pPr>
        <w:tabs>
          <w:tab w:val="left" w:pos="851"/>
        </w:tabs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5451D">
        <w:rPr>
          <w:rFonts w:asciiTheme="majorBidi" w:hAnsiTheme="majorBidi" w:cstheme="majorBidi"/>
          <w:sz w:val="32"/>
          <w:szCs w:val="32"/>
          <w:cs/>
        </w:rPr>
        <w:t>เซลเซียส</w:t>
      </w:r>
    </w:p>
    <w:p w:rsidR="00B5451D" w:rsidRDefault="00B5451D" w:rsidP="00B5451D">
      <w:pPr>
        <w:pStyle w:val="ac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5451D" w:rsidRDefault="00B5451D" w:rsidP="00B5451D">
      <w:pPr>
        <w:pStyle w:val="ac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5451D" w:rsidRPr="00B5451D" w:rsidRDefault="00B5451D" w:rsidP="00B5451D">
      <w:pPr>
        <w:ind w:left="851" w:firstLine="720"/>
        <w:jc w:val="both"/>
        <w:rPr>
          <w:rFonts w:asciiTheme="majorBidi" w:hAnsiTheme="majorBidi" w:cstheme="majorBidi"/>
          <w:sz w:val="32"/>
          <w:szCs w:val="32"/>
          <w:u w:val="single"/>
        </w:rPr>
      </w:pPr>
    </w:p>
    <w:p w:rsidR="00B01385" w:rsidRDefault="00B01385" w:rsidP="00B01385">
      <w:pPr>
        <w:tabs>
          <w:tab w:val="left" w:pos="426"/>
        </w:tabs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7806" w:rsidRPr="001B7806" w:rsidRDefault="001B7806" w:rsidP="001B7806">
      <w:pPr>
        <w:pStyle w:val="ac"/>
        <w:ind w:left="360"/>
        <w:jc w:val="both"/>
        <w:rPr>
          <w:rFonts w:asciiTheme="majorBidi" w:hAnsiTheme="majorBidi" w:cstheme="majorBidi"/>
          <w:sz w:val="32"/>
          <w:szCs w:val="32"/>
        </w:rPr>
      </w:pPr>
    </w:p>
    <w:p w:rsidR="001B7806" w:rsidRPr="001B7806" w:rsidRDefault="001B7806" w:rsidP="001B7806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8444B3" w:rsidRPr="008444B3" w:rsidRDefault="001B7806" w:rsidP="00B01385">
      <w:pPr>
        <w:ind w:left="720" w:hanging="720"/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</w:t>
      </w:r>
      <w:r w:rsidRPr="001B7806">
        <w:rPr>
          <w:rFonts w:asciiTheme="majorBidi" w:hAnsiTheme="majorBidi" w:cstheme="majorBidi"/>
          <w:sz w:val="32"/>
          <w:szCs w:val="32"/>
        </w:rPr>
        <w:tab/>
      </w:r>
    </w:p>
    <w:p w:rsidR="00B01385" w:rsidRPr="008444B3" w:rsidRDefault="008444B3" w:rsidP="00B01385">
      <w:pPr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ab/>
      </w:r>
    </w:p>
    <w:p w:rsidR="008444B3" w:rsidRPr="00A6582C" w:rsidRDefault="008444B3" w:rsidP="008444B3">
      <w:pPr>
        <w:pStyle w:val="ac"/>
        <w:ind w:left="0"/>
        <w:rPr>
          <w:rFonts w:ascii="TH SarabunPSK" w:hAnsi="TH SarabunPSK" w:cs="TH SarabunPSK"/>
          <w:sz w:val="32"/>
          <w:szCs w:val="32"/>
        </w:rPr>
      </w:pPr>
    </w:p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p w:rsidR="00456727" w:rsidRPr="008444B3" w:rsidRDefault="008444B3" w:rsidP="008444B3">
      <w:pPr>
        <w:tabs>
          <w:tab w:val="left" w:pos="1395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</w:p>
    <w:sectPr w:rsidR="00456727" w:rsidRPr="008444B3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C92" w:rsidRDefault="00A01C92" w:rsidP="009D59A2">
      <w:r>
        <w:separator/>
      </w:r>
    </w:p>
  </w:endnote>
  <w:endnote w:type="continuationSeparator" w:id="1">
    <w:p w:rsidR="00A01C92" w:rsidRDefault="00A01C9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815" w:rsidRDefault="00B0181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815" w:rsidRDefault="00B018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C92" w:rsidRDefault="00A01C92" w:rsidP="009D59A2">
      <w:r>
        <w:separator/>
      </w:r>
    </w:p>
  </w:footnote>
  <w:footnote w:type="continuationSeparator" w:id="1">
    <w:p w:rsidR="00A01C92" w:rsidRDefault="00A01C9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815" w:rsidRDefault="00B018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0"/>
      <w:gridCol w:w="916"/>
      <w:gridCol w:w="6"/>
      <w:gridCol w:w="2108"/>
      <w:gridCol w:w="2486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F80A46">
            <w:rPr>
              <w:rFonts w:asciiTheme="majorBidi" w:hAnsiTheme="majorBidi" w:cstheme="majorBidi"/>
              <w:szCs w:val="24"/>
            </w:rPr>
            <w:t>WI-LAB-IM008</w:t>
          </w:r>
        </w:p>
      </w:tc>
      <w:tc>
        <w:tcPr>
          <w:tcW w:w="2612" w:type="dxa"/>
        </w:tcPr>
        <w:p w:rsidR="009D59A2" w:rsidRPr="009D59A2" w:rsidRDefault="00B01815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1F0EA3" w:rsidRPr="001F0EA3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F0EA3" w:rsidRPr="001F0EA3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F0EA3" w:rsidRPr="001F0EA3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F0EA3" w:rsidRPr="001F0EA3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F0EA3" w:rsidRPr="001F0EA3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45158A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B01385" w:rsidRPr="00B01385">
            <w:rPr>
              <w:rFonts w:asciiTheme="majorBidi" w:hAnsiTheme="majorBidi" w:cstheme="majorBidi"/>
              <w:sz w:val="32"/>
              <w:szCs w:val="32"/>
              <w:cs/>
            </w:rPr>
            <w:t xml:space="preserve">การทดสอบ </w:t>
          </w:r>
          <w:r w:rsidR="00B01385" w:rsidRPr="00B01385">
            <w:rPr>
              <w:rFonts w:asciiTheme="majorBidi" w:hAnsiTheme="majorBidi" w:cstheme="majorBidi"/>
              <w:sz w:val="32"/>
              <w:szCs w:val="32"/>
            </w:rPr>
            <w:t>Antibody to Leptospirosis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815" w:rsidRDefault="00B0181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09A35BAF"/>
    <w:multiLevelType w:val="hybridMultilevel"/>
    <w:tmpl w:val="223EFD96"/>
    <w:lvl w:ilvl="0" w:tplc="CAB039F8">
      <w:start w:val="1"/>
      <w:numFmt w:val="decimal"/>
      <w:lvlText w:val="%1."/>
      <w:lvlJc w:val="left"/>
      <w:pPr>
        <w:tabs>
          <w:tab w:val="num" w:pos="1723"/>
        </w:tabs>
        <w:ind w:left="1723" w:hanging="283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9"/>
        </w:tabs>
        <w:ind w:left="16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409"/>
        </w:tabs>
        <w:ind w:left="24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9"/>
        </w:tabs>
        <w:ind w:left="31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9"/>
        </w:tabs>
        <w:ind w:left="38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9"/>
        </w:tabs>
        <w:ind w:left="45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9"/>
        </w:tabs>
        <w:ind w:left="52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9"/>
        </w:tabs>
        <w:ind w:left="60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9"/>
        </w:tabs>
        <w:ind w:left="6729" w:hanging="180"/>
      </w:pPr>
      <w:rPr>
        <w:rFonts w:cs="Times New Roman"/>
      </w:rPr>
    </w:lvl>
  </w:abstractNum>
  <w:abstractNum w:abstractNumId="3">
    <w:nsid w:val="2D886AAA"/>
    <w:multiLevelType w:val="hybridMultilevel"/>
    <w:tmpl w:val="992839A6"/>
    <w:lvl w:ilvl="0" w:tplc="8B2A634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  <w:rPr>
        <w:rFonts w:cs="Times New Roman" w:hint="default"/>
      </w:rPr>
    </w:lvl>
    <w:lvl w:ilvl="1" w:tplc="F6049D70">
      <w:start w:val="2"/>
      <w:numFmt w:val="decimal"/>
      <w:lvlText w:val="13.%2"/>
      <w:lvlJc w:val="left"/>
      <w:pPr>
        <w:tabs>
          <w:tab w:val="num" w:pos="2343"/>
        </w:tabs>
        <w:ind w:left="2343" w:hanging="360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223"/>
        </w:tabs>
        <w:ind w:left="522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943"/>
        </w:tabs>
        <w:ind w:left="594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663"/>
        </w:tabs>
        <w:ind w:left="666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383"/>
        </w:tabs>
        <w:ind w:left="7383" w:hanging="180"/>
      </w:pPr>
      <w:rPr>
        <w:rFonts w:cs="Times New Roman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BDD2A83"/>
    <w:multiLevelType w:val="hybridMultilevel"/>
    <w:tmpl w:val="AE965754"/>
    <w:lvl w:ilvl="0" w:tplc="C83A03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ordia New" w:hAnsi="Cordia New" w:cs="Cordia New" w:hint="default"/>
        <w:b/>
        <w:bCs/>
        <w:i w:val="0"/>
        <w:iCs w:val="0"/>
        <w:sz w:val="32"/>
        <w:szCs w:val="32"/>
      </w:rPr>
    </w:lvl>
    <w:lvl w:ilvl="1" w:tplc="B7A4B5AC">
      <w:start w:val="1"/>
      <w:numFmt w:val="decimal"/>
      <w:lvlText w:val="6.%2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2" w:tplc="CFD0EE50">
      <w:start w:val="1"/>
      <w:numFmt w:val="decimal"/>
      <w:lvlText w:val="7.%3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3" w:tplc="0902EC1E">
      <w:start w:val="1"/>
      <w:numFmt w:val="decimal"/>
      <w:lvlText w:val="8.%4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4" w:tplc="B8424016">
      <w:start w:val="1"/>
      <w:numFmt w:val="decimal"/>
      <w:lvlText w:val="16.%5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5" w:tplc="2F9CE39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Angsana New" w:eastAsia="Times New Roman" w:hAnsi="Angsana New" w:hint="default"/>
        <w:b/>
        <w:i w:val="0"/>
        <w:sz w:val="32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C743E1A"/>
    <w:multiLevelType w:val="hybridMultilevel"/>
    <w:tmpl w:val="AFE4305C"/>
    <w:lvl w:ilvl="0" w:tplc="AF365CE8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4"/>
  </w:num>
  <w:num w:numId="6">
    <w:abstractNumId w:val="1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B7806"/>
    <w:rsid w:val="001F0EA3"/>
    <w:rsid w:val="0045158A"/>
    <w:rsid w:val="00456727"/>
    <w:rsid w:val="004A31D2"/>
    <w:rsid w:val="00621CAE"/>
    <w:rsid w:val="006571AF"/>
    <w:rsid w:val="008444B3"/>
    <w:rsid w:val="008E0050"/>
    <w:rsid w:val="009D59A2"/>
    <w:rsid w:val="00A01C92"/>
    <w:rsid w:val="00AF2AE5"/>
    <w:rsid w:val="00B01385"/>
    <w:rsid w:val="00B01815"/>
    <w:rsid w:val="00B50BF5"/>
    <w:rsid w:val="00B5451D"/>
    <w:rsid w:val="00B93A8A"/>
    <w:rsid w:val="00C1375F"/>
    <w:rsid w:val="00D5772A"/>
    <w:rsid w:val="00DF77CE"/>
    <w:rsid w:val="00F8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uiPriority w:val="99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2013-06-08T14:33:00Z</cp:lastPrinted>
  <dcterms:created xsi:type="dcterms:W3CDTF">2013-10-15T09:50:00Z</dcterms:created>
  <dcterms:modified xsi:type="dcterms:W3CDTF">2013-10-16T10:05:00Z</dcterms:modified>
</cp:coreProperties>
</file>